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pacing w:val="-20"/>
          <w:sz w:val="44"/>
          <w:szCs w:val="44"/>
          <w:lang w:eastAsia="zh-CN"/>
        </w:rPr>
      </w:pPr>
      <w:r>
        <w:rPr>
          <w:rFonts w:hint="eastAsia" w:ascii="Times New Roman" w:hAnsi="Times New Roman" w:eastAsia="方正小标宋_GBK" w:cs="Times New Roman"/>
          <w:spacing w:val="-20"/>
          <w:sz w:val="44"/>
          <w:szCs w:val="44"/>
          <w:lang w:eastAsia="zh-CN"/>
        </w:rPr>
        <w:t>西畴县新马街大坪坝石灰石矿采石场扩建项目</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20"/>
          <w:sz w:val="44"/>
          <w:szCs w:val="44"/>
          <w:lang w:eastAsia="zh-CN"/>
        </w:rPr>
      </w:pPr>
      <w:r>
        <w:rPr>
          <w:rFonts w:hint="eastAsia" w:ascii="Times New Roman" w:hAnsi="Times New Roman" w:eastAsia="方正小标宋_GBK" w:cs="Times New Roman"/>
          <w:spacing w:val="-20"/>
          <w:sz w:val="44"/>
          <w:szCs w:val="44"/>
          <w:lang w:eastAsia="zh-CN"/>
        </w:rPr>
        <w:t>环境影响评价受理公示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局拟受理</w:t>
      </w:r>
      <w:r>
        <w:rPr>
          <w:rFonts w:hint="eastAsia" w:ascii="Times New Roman" w:hAnsi="Times New Roman" w:eastAsia="方正仿宋_GBK" w:cs="Times New Roman"/>
          <w:sz w:val="32"/>
          <w:szCs w:val="32"/>
        </w:rPr>
        <w:t>西畴县新马街大坪坝石灰石矿采石场扩建项目</w:t>
      </w:r>
      <w:r>
        <w:rPr>
          <w:rFonts w:hint="eastAsia" w:ascii="Times New Roman" w:hAnsi="Times New Roman" w:eastAsia="方正仿宋_GBK" w:cs="Times New Roman"/>
          <w:sz w:val="32"/>
          <w:szCs w:val="32"/>
          <w:lang w:eastAsia="zh-CN"/>
        </w:rPr>
        <w:t>环境影响评价</w:t>
      </w:r>
      <w:r>
        <w:rPr>
          <w:rFonts w:hint="default" w:ascii="Times New Roman" w:hAnsi="Times New Roman" w:eastAsia="方正仿宋_GBK" w:cs="Times New Roman"/>
          <w:sz w:val="32"/>
          <w:szCs w:val="32"/>
          <w:lang w:eastAsia="zh-CN"/>
        </w:rPr>
        <w:t>，现将建设项目环境影响评价文本全文公示，周边群众若有</w:t>
      </w:r>
      <w:r>
        <w:rPr>
          <w:rFonts w:hint="default" w:ascii="Times New Roman" w:hAnsi="Times New Roman" w:eastAsia="方正仿宋_GBK" w:cs="Times New Roman"/>
          <w:sz w:val="32"/>
          <w:szCs w:val="32"/>
        </w:rPr>
        <w:t>意见请在公示期内通过电话或者书面形式将意见反馈至文山州生态环境局西畴分局法规与行政审批股。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公示期：20</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28</w:t>
      </w:r>
      <w:r>
        <w:rPr>
          <w:rFonts w:hint="default" w:ascii="Times New Roman" w:hAnsi="Times New Roman" w:eastAsia="方正仿宋_GBK" w:cs="Times New Roman"/>
          <w:sz w:val="32"/>
          <w:szCs w:val="32"/>
        </w:rPr>
        <w:t>日至20</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电  话：0876－303224</w:t>
      </w:r>
      <w:r>
        <w:rPr>
          <w:rFonts w:hint="eastAsia" w:eastAsia="方正仿宋_GBK" w:cs="Times New Roman"/>
          <w:sz w:val="32"/>
          <w:szCs w:val="32"/>
          <w:lang w:val="en-US" w:eastAsia="zh-CN"/>
        </w:rPr>
        <w:t>8</w:t>
      </w:r>
    </w:p>
    <w:p>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32"/>
          <w:szCs w:val="32"/>
        </w:rPr>
      </w:pPr>
      <w:r>
        <w:rPr>
          <w:rFonts w:ascii="微软雅黑" w:hAnsi="微软雅黑" w:eastAsia="微软雅黑" w:cs="微软雅黑"/>
          <w:i w:val="0"/>
          <w:caps w:val="0"/>
          <w:color w:val="333333"/>
          <w:spacing w:val="0"/>
          <w:sz w:val="24"/>
          <w:szCs w:val="24"/>
          <w:shd w:val="clear" w:fill="FFFFFF"/>
        </w:rPr>
        <w:t>注：根据《建设项目环境影响评价政府信息公开指南（试行）》的有关规定，上述环境影响报告书、表不含涉及国家秘密、商业秘密、个人隐私以及涉及国家安全、公共安全、经济安全和社会稳定的内容。</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文山州生态环境局西畴分局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rPr>
          <w:rFonts w:hint="eastAsia"/>
          <w:b/>
          <w:bCs/>
          <w:color w:val="000000"/>
          <w:sz w:val="72"/>
        </w:rPr>
      </w:pPr>
      <w:r>
        <w:rPr>
          <w:rFonts w:hint="eastAsia"/>
          <w:b/>
          <w:bCs/>
          <w:color w:val="000000"/>
          <w:sz w:val="72"/>
        </w:rPr>
        <w:br w:type="page"/>
      </w:r>
    </w:p>
    <w:p>
      <w:pPr>
        <w:rPr>
          <w:rFonts w:ascii="Times New Roman" w:hAnsi="Times New Roman" w:eastAsia="宋体" w:cs="仿宋_GB2312"/>
          <w:sz w:val="36"/>
          <w:szCs w:val="36"/>
        </w:rPr>
      </w:pPr>
      <w:bookmarkStart w:id="0" w:name="_Hlk57883707"/>
    </w:p>
    <w:p>
      <w:pPr>
        <w:rPr>
          <w:rFonts w:ascii="Times New Roman" w:hAnsi="Times New Roman" w:eastAsia="宋体" w:cs="仿宋_GB2312"/>
          <w:sz w:val="36"/>
          <w:szCs w:val="36"/>
        </w:rPr>
      </w:pPr>
    </w:p>
    <w:p>
      <w:pPr>
        <w:rPr>
          <w:rFonts w:ascii="Times New Roman" w:hAnsi="Times New Roman" w:eastAsia="宋体" w:cs="仿宋_GB2312"/>
          <w:sz w:val="36"/>
          <w:szCs w:val="36"/>
        </w:rPr>
      </w:pPr>
    </w:p>
    <w:p>
      <w:pPr>
        <w:rPr>
          <w:rFonts w:ascii="Times New Roman" w:hAnsi="Times New Roman" w:eastAsia="宋体" w:cs="仿宋_GB2312"/>
          <w:sz w:val="36"/>
          <w:szCs w:val="36"/>
        </w:rPr>
      </w:pPr>
    </w:p>
    <w:bookmarkEnd w:id="0"/>
    <w:p>
      <w:pPr>
        <w:adjustRightInd w:val="0"/>
        <w:snapToGrid w:val="0"/>
        <w:jc w:val="center"/>
        <w:outlineLvl w:val="0"/>
        <w:rPr>
          <w:rFonts w:hint="eastAsia" w:ascii="Times New Roman" w:hAnsi="Times New Roman" w:eastAsia="宋体"/>
          <w:bCs/>
          <w:sz w:val="72"/>
          <w:szCs w:val="72"/>
        </w:rPr>
      </w:pPr>
      <w:bookmarkStart w:id="1" w:name="_Toc4936"/>
      <w:bookmarkStart w:id="2" w:name="_Toc4779"/>
      <w:r>
        <w:rPr>
          <w:rFonts w:hint="eastAsia" w:ascii="Times New Roman" w:hAnsi="Times New Roman" w:eastAsia="宋体"/>
          <w:bCs/>
          <w:sz w:val="72"/>
          <w:szCs w:val="72"/>
        </w:rPr>
        <w:t>建设项目环境影响报告表</w:t>
      </w:r>
      <w:bookmarkEnd w:id="1"/>
      <w:bookmarkEnd w:id="2"/>
    </w:p>
    <w:p>
      <w:pPr>
        <w:adjustRightInd w:val="0"/>
        <w:snapToGrid w:val="0"/>
        <w:spacing w:before="192" w:beforeLines="80"/>
        <w:jc w:val="center"/>
        <w:rPr>
          <w:rFonts w:hint="eastAsia" w:ascii="Times New Roman" w:hAnsi="Times New Roman" w:eastAsia="宋体"/>
          <w:bCs/>
          <w:sz w:val="48"/>
          <w:szCs w:val="48"/>
        </w:rPr>
      </w:pPr>
      <w:r>
        <w:rPr>
          <w:rFonts w:hint="eastAsia" w:ascii="Times New Roman" w:hAnsi="Times New Roman" w:eastAsia="宋体"/>
          <w:bCs/>
          <w:sz w:val="48"/>
          <w:szCs w:val="48"/>
        </w:rPr>
        <w:t>（生态影响类）</w:t>
      </w:r>
    </w:p>
    <w:p>
      <w:pPr>
        <w:adjustRightInd w:val="0"/>
        <w:snapToGrid w:val="0"/>
        <w:spacing w:line="288" w:lineRule="auto"/>
        <w:jc w:val="center"/>
        <w:outlineLvl w:val="9"/>
        <w:rPr>
          <w:rFonts w:ascii="Times New Roman" w:hAnsi="Times New Roman" w:eastAsia="宋体" w:cs="华文仿宋"/>
          <w:color w:val="000000"/>
          <w:kern w:val="44"/>
          <w:sz w:val="44"/>
          <w:szCs w:val="44"/>
        </w:rPr>
      </w:pPr>
      <w:bookmarkStart w:id="36" w:name="_GoBack"/>
      <w:bookmarkEnd w:id="36"/>
      <w:bookmarkStart w:id="3" w:name="_Hlk57883728"/>
    </w:p>
    <w:p>
      <w:pPr>
        <w:jc w:val="center"/>
        <w:rPr>
          <w:rFonts w:ascii="Times New Roman" w:hAnsi="Times New Roman" w:eastAsia="宋体"/>
          <w:sz w:val="52"/>
          <w:szCs w:val="52"/>
        </w:rPr>
      </w:pPr>
    </w:p>
    <w:p>
      <w:pPr>
        <w:ind w:firstLine="1040"/>
        <w:rPr>
          <w:rFonts w:ascii="Times New Roman" w:hAnsi="Times New Roman" w:eastAsia="宋体"/>
          <w:sz w:val="44"/>
          <w:szCs w:val="44"/>
        </w:rPr>
      </w:pPr>
    </w:p>
    <w:p>
      <w:pPr>
        <w:ind w:firstLine="1040"/>
        <w:rPr>
          <w:rFonts w:ascii="Times New Roman" w:hAnsi="Times New Roman" w:eastAsia="宋体"/>
          <w:sz w:val="44"/>
          <w:szCs w:val="44"/>
        </w:rPr>
      </w:pPr>
    </w:p>
    <w:p>
      <w:pPr>
        <w:ind w:firstLine="1040"/>
        <w:rPr>
          <w:rFonts w:ascii="Times New Roman" w:hAnsi="Times New Roman" w:eastAsia="宋体"/>
          <w:sz w:val="44"/>
          <w:szCs w:val="44"/>
        </w:rPr>
      </w:pPr>
    </w:p>
    <w:p>
      <w:pPr>
        <w:ind w:firstLine="1040"/>
        <w:rPr>
          <w:rFonts w:ascii="Times New Roman" w:hAnsi="Times New Roman" w:eastAsia="宋体"/>
          <w:sz w:val="44"/>
          <w:szCs w:val="44"/>
        </w:rPr>
      </w:pPr>
    </w:p>
    <w:bookmarkEnd w:id="3"/>
    <w:p>
      <w:pPr>
        <w:adjustRightInd w:val="0"/>
        <w:snapToGrid w:val="0"/>
        <w:spacing w:line="288" w:lineRule="auto"/>
        <w:rPr>
          <w:rFonts w:hint="eastAsia" w:ascii="Times New Roman" w:hAnsi="Times New Roman" w:eastAsia="宋体"/>
          <w:sz w:val="36"/>
          <w:szCs w:val="36"/>
          <w:u w:val="single"/>
        </w:rPr>
      </w:pPr>
      <w:r>
        <w:rPr>
          <w:rFonts w:hint="eastAsia" w:ascii="Times New Roman" w:hAnsi="Times New Roman" w:eastAsia="宋体"/>
          <w:sz w:val="36"/>
          <w:szCs w:val="36"/>
        </w:rPr>
        <w:t>项目名称：</w:t>
      </w:r>
      <w:r>
        <w:rPr>
          <w:rFonts w:hint="eastAsia" w:ascii="Times New Roman" w:hAnsi="Times New Roman" w:eastAsia="宋体"/>
          <w:sz w:val="36"/>
          <w:szCs w:val="36"/>
          <w:u w:val="single"/>
        </w:rPr>
        <w:t xml:space="preserve">西畴县新马街大坪坝石灰石矿采石场扩建项目                          </w:t>
      </w:r>
    </w:p>
    <w:p>
      <w:pPr>
        <w:adjustRightInd w:val="0"/>
        <w:snapToGrid w:val="0"/>
        <w:spacing w:line="288" w:lineRule="auto"/>
        <w:rPr>
          <w:rFonts w:ascii="Times New Roman" w:hAnsi="Times New Roman" w:eastAsia="宋体"/>
          <w:sz w:val="36"/>
          <w:szCs w:val="36"/>
          <w:u w:val="single"/>
        </w:rPr>
      </w:pPr>
      <w:r>
        <w:rPr>
          <w:rFonts w:hint="eastAsia" w:ascii="Times New Roman" w:hAnsi="Times New Roman" w:eastAsia="宋体"/>
          <w:sz w:val="36"/>
          <w:szCs w:val="36"/>
        </w:rPr>
        <w:t>建设单位（盖章）：</w:t>
      </w:r>
      <w:r>
        <w:rPr>
          <w:rFonts w:hint="eastAsia" w:ascii="Times New Roman" w:hAnsi="Times New Roman" w:eastAsia="宋体"/>
          <w:sz w:val="36"/>
          <w:szCs w:val="36"/>
          <w:u w:val="single"/>
        </w:rPr>
        <w:t xml:space="preserve">西畴县新马街大坪坝石灰石矿采石场                   </w:t>
      </w:r>
    </w:p>
    <w:p>
      <w:pPr>
        <w:adjustRightInd w:val="0"/>
        <w:snapToGrid w:val="0"/>
        <w:spacing w:line="288" w:lineRule="auto"/>
        <w:rPr>
          <w:rFonts w:hint="eastAsia" w:ascii="Times New Roman" w:hAnsi="Times New Roman" w:eastAsia="宋体"/>
          <w:sz w:val="36"/>
          <w:szCs w:val="36"/>
          <w:u w:val="single"/>
        </w:rPr>
      </w:pPr>
      <w:r>
        <w:rPr>
          <w:rFonts w:hint="eastAsia" w:ascii="Times New Roman" w:hAnsi="Times New Roman" w:eastAsia="宋体"/>
          <w:sz w:val="36"/>
          <w:szCs w:val="36"/>
        </w:rPr>
        <w:t>编制日期：</w:t>
      </w:r>
      <w:r>
        <w:rPr>
          <w:rFonts w:hint="eastAsia" w:ascii="Times New Roman" w:hAnsi="Times New Roman" w:eastAsia="宋体"/>
          <w:sz w:val="36"/>
          <w:szCs w:val="36"/>
          <w:u w:val="single"/>
          <w:lang w:val="en-US" w:eastAsia="zh-CN"/>
        </w:rPr>
        <w:t>2021年4月</w:t>
      </w:r>
      <w:r>
        <w:rPr>
          <w:rFonts w:ascii="Times New Roman" w:hAnsi="Times New Roman" w:eastAsia="宋体"/>
          <w:sz w:val="36"/>
          <w:szCs w:val="36"/>
          <w:u w:val="single"/>
        </w:rPr>
        <w:t xml:space="preserve">                         </w:t>
      </w:r>
      <w:r>
        <w:rPr>
          <w:rFonts w:hint="eastAsia" w:ascii="Times New Roman" w:hAnsi="Times New Roman" w:eastAsia="宋体"/>
          <w:sz w:val="36"/>
          <w:szCs w:val="36"/>
          <w:u w:val="single"/>
        </w:rPr>
        <w:t xml:space="preserve"> </w:t>
      </w:r>
    </w:p>
    <w:p>
      <w:pPr>
        <w:adjustRightInd w:val="0"/>
        <w:snapToGrid w:val="0"/>
        <w:spacing w:line="288" w:lineRule="auto"/>
        <w:ind w:firstLine="1040"/>
        <w:rPr>
          <w:rFonts w:ascii="Times New Roman" w:hAnsi="Times New Roman" w:eastAsia="宋体"/>
          <w:sz w:val="36"/>
          <w:szCs w:val="36"/>
          <w:u w:val="single"/>
        </w:rPr>
      </w:pPr>
    </w:p>
    <w:p>
      <w:pPr>
        <w:adjustRightInd w:val="0"/>
        <w:snapToGrid w:val="0"/>
        <w:spacing w:line="288" w:lineRule="auto"/>
        <w:ind w:firstLine="1040"/>
        <w:rPr>
          <w:rFonts w:ascii="Times New Roman" w:hAnsi="Times New Roman" w:eastAsia="宋体"/>
          <w:sz w:val="36"/>
          <w:szCs w:val="36"/>
        </w:rPr>
      </w:pPr>
    </w:p>
    <w:p>
      <w:pPr>
        <w:adjustRightInd w:val="0"/>
        <w:snapToGrid w:val="0"/>
        <w:spacing w:line="288" w:lineRule="auto"/>
        <w:ind w:firstLine="1040"/>
        <w:rPr>
          <w:rFonts w:ascii="Times New Roman" w:hAnsi="Times New Roman" w:eastAsia="宋体"/>
          <w:sz w:val="36"/>
          <w:szCs w:val="36"/>
        </w:rPr>
      </w:pPr>
    </w:p>
    <w:p>
      <w:pPr>
        <w:adjustRightInd w:val="0"/>
        <w:snapToGrid w:val="0"/>
        <w:spacing w:line="288" w:lineRule="auto"/>
        <w:ind w:firstLine="1040"/>
        <w:rPr>
          <w:rFonts w:hint="eastAsia" w:ascii="Times New Roman" w:hAnsi="Times New Roman" w:eastAsia="宋体"/>
          <w:sz w:val="36"/>
          <w:szCs w:val="36"/>
        </w:rPr>
      </w:pPr>
    </w:p>
    <w:p>
      <w:pPr>
        <w:adjustRightInd w:val="0"/>
        <w:snapToGrid w:val="0"/>
        <w:spacing w:line="288" w:lineRule="auto"/>
        <w:ind w:firstLine="1040"/>
        <w:rPr>
          <w:rFonts w:hint="eastAsia" w:ascii="Times New Roman" w:hAnsi="Times New Roman" w:eastAsia="宋体"/>
          <w:sz w:val="36"/>
          <w:szCs w:val="36"/>
        </w:rPr>
      </w:pPr>
    </w:p>
    <w:p>
      <w:pPr>
        <w:adjustRightInd w:val="0"/>
        <w:snapToGrid w:val="0"/>
        <w:spacing w:line="288" w:lineRule="auto"/>
        <w:jc w:val="center"/>
        <w:rPr>
          <w:rFonts w:ascii="Times New Roman" w:hAnsi="Times New Roman" w:eastAsia="宋体"/>
          <w:sz w:val="36"/>
          <w:szCs w:val="36"/>
        </w:rPr>
      </w:pPr>
      <w:r>
        <w:rPr>
          <w:rFonts w:hint="eastAsia" w:ascii="Times New Roman" w:hAnsi="Times New Roman" w:eastAsia="宋体"/>
          <w:sz w:val="36"/>
          <w:szCs w:val="36"/>
        </w:rPr>
        <w:t>中华人民共和国生态环境部制</w:t>
      </w:r>
    </w:p>
    <w:p>
      <w:pPr>
        <w:adjustRightInd w:val="0"/>
        <w:snapToGrid w:val="0"/>
        <w:spacing w:line="288" w:lineRule="auto"/>
        <w:ind w:firstLine="1040"/>
        <w:rPr>
          <w:rFonts w:ascii="Times New Roman" w:hAnsi="Times New Roman" w:eastAsia="宋体"/>
          <w:sz w:val="36"/>
          <w:szCs w:val="36"/>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pPr>
        <w:spacing w:before="0" w:beforeLines="0" w:after="0" w:afterLines="0" w:line="36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TOC \o "1-3" \h \u </w:instrText>
      </w:r>
      <w:r>
        <w:rPr>
          <w:rFonts w:hint="eastAsia" w:ascii="Times New Roman" w:hAnsi="Times New Roman" w:eastAsia="宋体"/>
          <w:b/>
          <w:bCs/>
          <w:snapToGrid w:val="0"/>
          <w:sz w:val="28"/>
          <w:szCs w:val="28"/>
        </w:rPr>
        <w:fldChar w:fldCharType="separate"/>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_Toc31090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一、建设项目基本情况</w:t>
      </w:r>
      <w:r>
        <w:rPr>
          <w:b/>
          <w:bCs/>
          <w:sz w:val="28"/>
          <w:szCs w:val="28"/>
        </w:rPr>
        <w:tab/>
      </w:r>
      <w:r>
        <w:rPr>
          <w:b/>
          <w:bCs/>
          <w:sz w:val="28"/>
          <w:szCs w:val="28"/>
        </w:rPr>
        <w:fldChar w:fldCharType="begin"/>
      </w:r>
      <w:r>
        <w:rPr>
          <w:b/>
          <w:bCs/>
          <w:sz w:val="28"/>
          <w:szCs w:val="28"/>
        </w:rPr>
        <w:instrText xml:space="preserve"> PAGEREF _Toc31090 \h </w:instrText>
      </w:r>
      <w:r>
        <w:rPr>
          <w:b/>
          <w:bCs/>
          <w:sz w:val="28"/>
          <w:szCs w:val="28"/>
        </w:rPr>
        <w:fldChar w:fldCharType="separate"/>
      </w:r>
      <w:r>
        <w:rPr>
          <w:b/>
          <w:bCs/>
          <w:sz w:val="28"/>
          <w:szCs w:val="28"/>
        </w:rPr>
        <w:t>1</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_Toc29452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二、建设内容</w:t>
      </w:r>
      <w:r>
        <w:rPr>
          <w:b/>
          <w:bCs/>
          <w:sz w:val="28"/>
          <w:szCs w:val="28"/>
        </w:rPr>
        <w:tab/>
      </w:r>
      <w:r>
        <w:rPr>
          <w:b/>
          <w:bCs/>
          <w:sz w:val="28"/>
          <w:szCs w:val="28"/>
        </w:rPr>
        <w:fldChar w:fldCharType="begin"/>
      </w:r>
      <w:r>
        <w:rPr>
          <w:b/>
          <w:bCs/>
          <w:sz w:val="28"/>
          <w:szCs w:val="28"/>
        </w:rPr>
        <w:instrText xml:space="preserve"> PAGEREF _Toc29452 \h </w:instrText>
      </w:r>
      <w:r>
        <w:rPr>
          <w:b/>
          <w:bCs/>
          <w:sz w:val="28"/>
          <w:szCs w:val="28"/>
        </w:rPr>
        <w:fldChar w:fldCharType="separate"/>
      </w:r>
      <w:r>
        <w:rPr>
          <w:b/>
          <w:bCs/>
          <w:sz w:val="28"/>
          <w:szCs w:val="28"/>
        </w:rPr>
        <w:t>6</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_Toc21473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三、生态环境现状、保护目标及评价标准</w:t>
      </w:r>
      <w:r>
        <w:rPr>
          <w:b/>
          <w:bCs/>
          <w:sz w:val="28"/>
          <w:szCs w:val="28"/>
        </w:rPr>
        <w:tab/>
      </w:r>
      <w:r>
        <w:rPr>
          <w:b/>
          <w:bCs/>
          <w:sz w:val="28"/>
          <w:szCs w:val="28"/>
        </w:rPr>
        <w:fldChar w:fldCharType="begin"/>
      </w:r>
      <w:r>
        <w:rPr>
          <w:b/>
          <w:bCs/>
          <w:sz w:val="28"/>
          <w:szCs w:val="28"/>
        </w:rPr>
        <w:instrText xml:space="preserve"> PAGEREF _Toc21473 \h </w:instrText>
      </w:r>
      <w:r>
        <w:rPr>
          <w:b/>
          <w:bCs/>
          <w:sz w:val="28"/>
          <w:szCs w:val="28"/>
        </w:rPr>
        <w:fldChar w:fldCharType="separate"/>
      </w:r>
      <w:r>
        <w:rPr>
          <w:b/>
          <w:bCs/>
          <w:sz w:val="28"/>
          <w:szCs w:val="28"/>
        </w:rPr>
        <w:t>18</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_Toc553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四、生态环境影响分析</w:t>
      </w:r>
      <w:r>
        <w:rPr>
          <w:b/>
          <w:bCs/>
          <w:sz w:val="28"/>
          <w:szCs w:val="28"/>
        </w:rPr>
        <w:tab/>
      </w:r>
      <w:r>
        <w:rPr>
          <w:b/>
          <w:bCs/>
          <w:sz w:val="28"/>
          <w:szCs w:val="28"/>
        </w:rPr>
        <w:fldChar w:fldCharType="begin"/>
      </w:r>
      <w:r>
        <w:rPr>
          <w:b/>
          <w:bCs/>
          <w:sz w:val="28"/>
          <w:szCs w:val="28"/>
        </w:rPr>
        <w:instrText xml:space="preserve"> PAGEREF _Toc553 \h </w:instrText>
      </w:r>
      <w:r>
        <w:rPr>
          <w:b/>
          <w:bCs/>
          <w:sz w:val="28"/>
          <w:szCs w:val="28"/>
        </w:rPr>
        <w:fldChar w:fldCharType="separate"/>
      </w:r>
      <w:r>
        <w:rPr>
          <w:b/>
          <w:bCs/>
          <w:sz w:val="28"/>
          <w:szCs w:val="28"/>
        </w:rPr>
        <w:t>26</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_Toc6120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五、主要生态环境保护措施</w:t>
      </w:r>
      <w:r>
        <w:rPr>
          <w:b/>
          <w:bCs/>
          <w:sz w:val="28"/>
          <w:szCs w:val="28"/>
        </w:rPr>
        <w:tab/>
      </w:r>
      <w:r>
        <w:rPr>
          <w:b/>
          <w:bCs/>
          <w:sz w:val="28"/>
          <w:szCs w:val="28"/>
        </w:rPr>
        <w:fldChar w:fldCharType="begin"/>
      </w:r>
      <w:r>
        <w:rPr>
          <w:b/>
          <w:bCs/>
          <w:sz w:val="28"/>
          <w:szCs w:val="28"/>
        </w:rPr>
        <w:instrText xml:space="preserve"> PAGEREF _Toc6120 \h </w:instrText>
      </w:r>
      <w:r>
        <w:rPr>
          <w:b/>
          <w:bCs/>
          <w:sz w:val="28"/>
          <w:szCs w:val="28"/>
        </w:rPr>
        <w:fldChar w:fldCharType="separate"/>
      </w:r>
      <w:r>
        <w:rPr>
          <w:b/>
          <w:bCs/>
          <w:sz w:val="28"/>
          <w:szCs w:val="28"/>
        </w:rPr>
        <w:t>48</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_Toc31763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六、生态环境保护措施监督检查清单</w:t>
      </w:r>
      <w:r>
        <w:rPr>
          <w:b/>
          <w:bCs/>
          <w:sz w:val="28"/>
          <w:szCs w:val="28"/>
        </w:rPr>
        <w:tab/>
      </w:r>
      <w:r>
        <w:rPr>
          <w:b/>
          <w:bCs/>
          <w:sz w:val="28"/>
          <w:szCs w:val="28"/>
        </w:rPr>
        <w:fldChar w:fldCharType="begin"/>
      </w:r>
      <w:r>
        <w:rPr>
          <w:b/>
          <w:bCs/>
          <w:sz w:val="28"/>
          <w:szCs w:val="28"/>
        </w:rPr>
        <w:instrText xml:space="preserve"> PAGEREF _Toc31763 \h </w:instrText>
      </w:r>
      <w:r>
        <w:rPr>
          <w:b/>
          <w:bCs/>
          <w:sz w:val="28"/>
          <w:szCs w:val="28"/>
        </w:rPr>
        <w:fldChar w:fldCharType="separate"/>
      </w:r>
      <w:r>
        <w:rPr>
          <w:b/>
          <w:bCs/>
          <w:sz w:val="28"/>
          <w:szCs w:val="28"/>
        </w:rPr>
        <w:t>57</w:t>
      </w:r>
      <w:r>
        <w:rPr>
          <w:b/>
          <w:bCs/>
          <w:sz w:val="28"/>
          <w:szCs w:val="28"/>
        </w:rPr>
        <w:fldChar w:fldCharType="end"/>
      </w:r>
      <w:r>
        <w:rPr>
          <w:rFonts w:hint="eastAsia" w:ascii="Times New Roman" w:hAnsi="Times New Roman" w:eastAsia="宋体"/>
          <w:b/>
          <w:bCs/>
          <w:snapToGrid w:val="0"/>
          <w:sz w:val="28"/>
          <w:szCs w:val="28"/>
        </w:rPr>
        <w:fldChar w:fldCharType="end"/>
      </w:r>
    </w:p>
    <w:p>
      <w:pPr>
        <w:pStyle w:val="23"/>
        <w:tabs>
          <w:tab w:val="right" w:leader="middleDot" w:pos="8844"/>
        </w:tabs>
        <w:spacing w:line="360" w:lineRule="auto"/>
        <w:rPr>
          <w:b/>
          <w:bCs/>
          <w:sz w:val="28"/>
          <w:szCs w:val="28"/>
        </w:rPr>
      </w:pPr>
      <w:r>
        <w:rPr>
          <w:rFonts w:hint="eastAsia" w:ascii="Times New Roman" w:hAnsi="Times New Roman" w:eastAsia="宋体"/>
          <w:b/>
          <w:bCs/>
          <w:snapToGrid w:val="0"/>
          <w:sz w:val="28"/>
          <w:szCs w:val="28"/>
        </w:rPr>
        <w:fldChar w:fldCharType="begin"/>
      </w:r>
      <w:r>
        <w:rPr>
          <w:rFonts w:hint="eastAsia" w:ascii="Times New Roman" w:hAnsi="Times New Roman" w:eastAsia="宋体"/>
          <w:b/>
          <w:bCs/>
          <w:snapToGrid w:val="0"/>
          <w:sz w:val="28"/>
          <w:szCs w:val="28"/>
        </w:rPr>
        <w:instrText xml:space="preserve"> HYPERLINK \l _Toc5664 </w:instrText>
      </w:r>
      <w:r>
        <w:rPr>
          <w:rFonts w:hint="eastAsia" w:ascii="Times New Roman" w:hAnsi="Times New Roman" w:eastAsia="宋体"/>
          <w:b/>
          <w:bCs/>
          <w:snapToGrid w:val="0"/>
          <w:sz w:val="28"/>
          <w:szCs w:val="28"/>
        </w:rPr>
        <w:fldChar w:fldCharType="separate"/>
      </w:r>
      <w:r>
        <w:rPr>
          <w:rFonts w:hint="eastAsia" w:ascii="Times New Roman" w:hAnsi="Times New Roman" w:eastAsia="宋体"/>
          <w:b/>
          <w:bCs/>
          <w:snapToGrid w:val="0"/>
          <w:sz w:val="28"/>
          <w:szCs w:val="28"/>
        </w:rPr>
        <w:t>七、结论</w:t>
      </w:r>
      <w:r>
        <w:rPr>
          <w:b/>
          <w:bCs/>
          <w:sz w:val="28"/>
          <w:szCs w:val="28"/>
        </w:rPr>
        <w:tab/>
      </w:r>
      <w:r>
        <w:rPr>
          <w:b/>
          <w:bCs/>
          <w:sz w:val="28"/>
          <w:szCs w:val="28"/>
        </w:rPr>
        <w:fldChar w:fldCharType="begin"/>
      </w:r>
      <w:r>
        <w:rPr>
          <w:b/>
          <w:bCs/>
          <w:sz w:val="28"/>
          <w:szCs w:val="28"/>
        </w:rPr>
        <w:instrText xml:space="preserve"> PAGEREF _Toc5664 \h </w:instrText>
      </w:r>
      <w:r>
        <w:rPr>
          <w:b/>
          <w:bCs/>
          <w:sz w:val="28"/>
          <w:szCs w:val="28"/>
        </w:rPr>
        <w:fldChar w:fldCharType="separate"/>
      </w:r>
      <w:r>
        <w:rPr>
          <w:b/>
          <w:bCs/>
          <w:sz w:val="28"/>
          <w:szCs w:val="28"/>
        </w:rPr>
        <w:t>61</w:t>
      </w:r>
      <w:r>
        <w:rPr>
          <w:b/>
          <w:bCs/>
          <w:sz w:val="28"/>
          <w:szCs w:val="28"/>
        </w:rPr>
        <w:fldChar w:fldCharType="end"/>
      </w:r>
      <w:r>
        <w:rPr>
          <w:rFonts w:hint="eastAsia" w:ascii="Times New Roman" w:hAnsi="Times New Roman" w:eastAsia="宋体"/>
          <w:b/>
          <w:bCs/>
          <w:snapToGrid w:val="0"/>
          <w:sz w:val="28"/>
          <w:szCs w:val="28"/>
        </w:rPr>
        <w:fldChar w:fldCharType="end"/>
      </w:r>
    </w:p>
    <w:p>
      <w:pPr>
        <w:pStyle w:val="30"/>
        <w:spacing w:line="360" w:lineRule="auto"/>
        <w:jc w:val="center"/>
        <w:outlineLvl w:val="9"/>
        <w:rPr>
          <w:rFonts w:hint="eastAsia" w:ascii="Times New Roman" w:hAnsi="Times New Roman" w:eastAsia="宋体"/>
          <w:snapToGrid w:val="0"/>
          <w:sz w:val="30"/>
          <w:szCs w:val="30"/>
        </w:rPr>
        <w:sectPr>
          <w:footerReference r:id="rId5" w:type="default"/>
          <w:pgSz w:w="11906" w:h="16838"/>
          <w:pgMar w:top="1701" w:right="1531" w:bottom="1701" w:left="1531" w:header="851" w:footer="1077" w:gutter="0"/>
          <w:pgNumType w:start="1"/>
          <w:cols w:space="720" w:num="1"/>
          <w:docGrid w:linePitch="312" w:charSpace="0"/>
        </w:sectPr>
      </w:pPr>
      <w:r>
        <w:rPr>
          <w:rFonts w:hint="eastAsia" w:ascii="Times New Roman" w:hAnsi="Times New Roman" w:eastAsia="宋体"/>
          <w:b/>
          <w:bCs/>
          <w:snapToGrid w:val="0"/>
          <w:sz w:val="28"/>
          <w:szCs w:val="28"/>
        </w:rPr>
        <w:fldChar w:fldCharType="end"/>
      </w:r>
    </w:p>
    <w:p>
      <w:pPr>
        <w:pStyle w:val="30"/>
        <w:jc w:val="center"/>
        <w:outlineLvl w:val="0"/>
        <w:rPr>
          <w:rFonts w:ascii="Times New Roman" w:hAnsi="Times New Roman" w:eastAsia="宋体"/>
          <w:snapToGrid w:val="0"/>
          <w:sz w:val="30"/>
          <w:szCs w:val="30"/>
        </w:rPr>
      </w:pPr>
      <w:bookmarkStart w:id="4" w:name="_Toc31090"/>
      <w:bookmarkStart w:id="5" w:name="_Toc9134"/>
      <w:r>
        <w:rPr>
          <w:rFonts w:hint="eastAsia" w:ascii="Times New Roman" w:hAnsi="Times New Roman" w:eastAsia="宋体"/>
          <w:snapToGrid w:val="0"/>
          <w:sz w:val="30"/>
          <w:szCs w:val="30"/>
        </w:rPr>
        <w:t>一、建设项目基本情况</w:t>
      </w:r>
      <w:bookmarkEnd w:id="4"/>
      <w:bookmarkEnd w:id="5"/>
    </w:p>
    <w:tbl>
      <w:tblPr>
        <w:tblStyle w:val="36"/>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建设项目名称</w:t>
            </w:r>
          </w:p>
        </w:tc>
        <w:tc>
          <w:tcPr>
            <w:tcW w:w="6813" w:type="dxa"/>
            <w:gridSpan w:val="4"/>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西畴县新马街大坪坝石灰石矿采石场扩建项目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项目代码</w:t>
            </w:r>
          </w:p>
        </w:tc>
        <w:tc>
          <w:tcPr>
            <w:tcW w:w="6813" w:type="dxa"/>
            <w:gridSpan w:val="4"/>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2018-532623-10-03-016226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建设单位联系人</w:t>
            </w:r>
          </w:p>
        </w:tc>
        <w:tc>
          <w:tcPr>
            <w:tcW w:w="2043"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周培风</w:t>
            </w:r>
          </w:p>
        </w:tc>
        <w:tc>
          <w:tcPr>
            <w:tcW w:w="2228" w:type="dxa"/>
            <w:gridSpan w:val="2"/>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联系方式</w:t>
            </w:r>
          </w:p>
        </w:tc>
        <w:tc>
          <w:tcPr>
            <w:tcW w:w="2542"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13688744012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建设地点</w:t>
            </w:r>
          </w:p>
        </w:tc>
        <w:tc>
          <w:tcPr>
            <w:tcW w:w="6813" w:type="dxa"/>
            <w:gridSpan w:val="4"/>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u w:val="single"/>
                <w:lang w:val="en-US" w:eastAsia="zh-CN"/>
              </w:rPr>
              <w:t>云南</w:t>
            </w:r>
            <w:r>
              <w:rPr>
                <w:rFonts w:hint="eastAsia" w:ascii="Times New Roman" w:hAnsi="Times New Roman" w:eastAsia="宋体" w:cs="宋体"/>
                <w:sz w:val="24"/>
                <w:szCs w:val="24"/>
              </w:rPr>
              <w:t>省</w:t>
            </w:r>
            <w:r>
              <w:rPr>
                <w:rFonts w:hint="eastAsia" w:ascii="Times New Roman" w:hAnsi="Times New Roman" w:eastAsia="宋体" w:cs="宋体"/>
                <w:sz w:val="24"/>
                <w:szCs w:val="24"/>
                <w:u w:val="single"/>
                <w:lang w:val="en-US" w:eastAsia="zh-CN"/>
              </w:rPr>
              <w:t>文山</w:t>
            </w:r>
            <w:r>
              <w:rPr>
                <w:rFonts w:hint="eastAsia" w:ascii="Times New Roman" w:hAnsi="Times New Roman" w:eastAsia="宋体" w:cs="宋体"/>
                <w:sz w:val="24"/>
                <w:szCs w:val="24"/>
                <w:lang w:val="en-US" w:eastAsia="zh-CN"/>
              </w:rPr>
              <w:t>州</w:t>
            </w:r>
            <w:r>
              <w:rPr>
                <w:rFonts w:hint="eastAsia" w:ascii="Times New Roman" w:hAnsi="Times New Roman" w:eastAsia="宋体" w:cs="宋体"/>
                <w:sz w:val="24"/>
                <w:szCs w:val="24"/>
                <w:u w:val="single"/>
                <w:lang w:val="en-US" w:eastAsia="zh-CN"/>
              </w:rPr>
              <w:t>西畴</w:t>
            </w:r>
            <w:r>
              <w:rPr>
                <w:rFonts w:hint="eastAsia" w:ascii="Times New Roman" w:hAnsi="Times New Roman" w:eastAsia="宋体" w:cs="宋体"/>
                <w:sz w:val="24"/>
                <w:szCs w:val="24"/>
              </w:rPr>
              <w:t>县</w:t>
            </w:r>
            <w:r>
              <w:rPr>
                <w:rFonts w:hint="eastAsia" w:ascii="Times New Roman" w:hAnsi="Times New Roman" w:eastAsia="宋体" w:cs="宋体"/>
                <w:sz w:val="24"/>
                <w:szCs w:val="24"/>
                <w:u w:val="single"/>
                <w:lang w:val="en-US" w:eastAsia="zh-CN"/>
              </w:rPr>
              <w:t>新马街</w:t>
            </w:r>
            <w:r>
              <w:rPr>
                <w:rFonts w:hint="eastAsia" w:ascii="Times New Roman" w:hAnsi="Times New Roman" w:eastAsia="宋体" w:cs="宋体"/>
                <w:sz w:val="24"/>
                <w:szCs w:val="24"/>
              </w:rPr>
              <w:t>乡</w:t>
            </w:r>
            <w:r>
              <w:rPr>
                <w:rFonts w:hint="eastAsia" w:ascii="Times New Roman" w:hAnsi="Times New Roman" w:eastAsia="宋体" w:cs="宋体"/>
                <w:sz w:val="24"/>
                <w:szCs w:val="24"/>
                <w:u w:val="single"/>
                <w:lang w:val="en-US" w:eastAsia="zh-CN"/>
              </w:rPr>
              <w:t>大坪坝村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地理坐标</w:t>
            </w:r>
          </w:p>
        </w:tc>
        <w:tc>
          <w:tcPr>
            <w:tcW w:w="6813" w:type="dxa"/>
            <w:gridSpan w:val="4"/>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宋体"/>
                <w:sz w:val="24"/>
                <w:szCs w:val="24"/>
                <w:u w:val="single"/>
                <w:lang w:val="en-US" w:eastAsia="zh-CN"/>
              </w:rPr>
              <w:t>104</w:t>
            </w:r>
            <w:r>
              <w:rPr>
                <w:rFonts w:hint="eastAsia" w:ascii="Times New Roman" w:hAnsi="Times New Roman" w:eastAsia="宋体" w:cs="宋体"/>
                <w:sz w:val="24"/>
                <w:szCs w:val="24"/>
              </w:rPr>
              <w:t>度</w:t>
            </w:r>
            <w:r>
              <w:rPr>
                <w:rFonts w:hint="eastAsia" w:ascii="Times New Roman" w:hAnsi="Times New Roman" w:eastAsia="宋体" w:cs="宋体"/>
                <w:sz w:val="24"/>
                <w:szCs w:val="24"/>
                <w:u w:val="single"/>
                <w:lang w:val="en-US" w:eastAsia="zh-CN"/>
              </w:rPr>
              <w:t>31</w:t>
            </w:r>
            <w:r>
              <w:rPr>
                <w:rFonts w:hint="eastAsia" w:ascii="Times New Roman" w:hAnsi="Times New Roman" w:eastAsia="宋体" w:cs="宋体"/>
                <w:sz w:val="24"/>
                <w:szCs w:val="24"/>
              </w:rPr>
              <w:t>分</w:t>
            </w:r>
            <w:r>
              <w:rPr>
                <w:rFonts w:hint="eastAsia" w:ascii="Times New Roman" w:hAnsi="Times New Roman" w:eastAsia="宋体" w:cs="宋体"/>
                <w:sz w:val="24"/>
                <w:szCs w:val="24"/>
                <w:u w:val="single"/>
                <w:lang w:val="en-US" w:eastAsia="zh-CN"/>
              </w:rPr>
              <w:t>45.124</w:t>
            </w:r>
            <w:r>
              <w:rPr>
                <w:rFonts w:hint="eastAsia" w:ascii="Times New Roman" w:hAnsi="Times New Roman" w:eastAsia="宋体" w:cs="宋体"/>
                <w:sz w:val="24"/>
                <w:szCs w:val="24"/>
              </w:rPr>
              <w:t>秒，</w:t>
            </w:r>
            <w:r>
              <w:rPr>
                <w:rFonts w:hint="eastAsia" w:ascii="Times New Roman" w:hAnsi="Times New Roman" w:eastAsia="宋体" w:cs="宋体"/>
                <w:sz w:val="24"/>
                <w:szCs w:val="24"/>
                <w:u w:val="single"/>
                <w:lang w:val="en-US" w:eastAsia="zh-CN"/>
              </w:rPr>
              <w:t>23</w:t>
            </w:r>
            <w:r>
              <w:rPr>
                <w:rFonts w:hint="eastAsia" w:ascii="Times New Roman" w:hAnsi="Times New Roman" w:eastAsia="宋体" w:cs="宋体"/>
                <w:sz w:val="24"/>
                <w:szCs w:val="24"/>
              </w:rPr>
              <w:t>度</w:t>
            </w:r>
            <w:r>
              <w:rPr>
                <w:rFonts w:hint="eastAsia" w:ascii="Times New Roman" w:hAnsi="Times New Roman" w:eastAsia="宋体" w:cs="宋体"/>
                <w:sz w:val="24"/>
                <w:szCs w:val="24"/>
                <w:u w:val="single"/>
                <w:lang w:val="en-US" w:eastAsia="zh-CN"/>
              </w:rPr>
              <w:t>12</w:t>
            </w:r>
            <w:r>
              <w:rPr>
                <w:rFonts w:hint="eastAsia" w:ascii="Times New Roman" w:hAnsi="Times New Roman" w:eastAsia="宋体" w:cs="宋体"/>
                <w:sz w:val="24"/>
                <w:szCs w:val="24"/>
              </w:rPr>
              <w:t>分</w:t>
            </w:r>
            <w:r>
              <w:rPr>
                <w:rFonts w:hint="eastAsia" w:ascii="Times New Roman" w:hAnsi="Times New Roman" w:eastAsia="宋体" w:cs="宋体"/>
                <w:sz w:val="24"/>
                <w:szCs w:val="24"/>
                <w:u w:val="single"/>
                <w:lang w:val="en-US" w:eastAsia="zh-CN"/>
              </w:rPr>
              <w:t>22.146</w:t>
            </w:r>
            <w:r>
              <w:rPr>
                <w:rFonts w:hint="eastAsia" w:ascii="Times New Roman" w:hAnsi="Times New Roman" w:eastAsia="宋体" w:cs="宋体"/>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建设项目</w:t>
            </w:r>
          </w:p>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行业类别</w:t>
            </w:r>
          </w:p>
        </w:tc>
        <w:tc>
          <w:tcPr>
            <w:tcW w:w="2043"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土砂石开采101（不含河道采砂项目）</w:t>
            </w:r>
          </w:p>
        </w:tc>
        <w:tc>
          <w:tcPr>
            <w:tcW w:w="2218" w:type="dxa"/>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用地面积（</w:t>
            </w:r>
            <w:r>
              <w:rPr>
                <w:rFonts w:ascii="Times New Roman" w:hAnsi="Times New Roman" w:eastAsia="宋体" w:cs="宋体"/>
                <w:sz w:val="24"/>
                <w:szCs w:val="24"/>
              </w:rPr>
              <w:t>m</w:t>
            </w:r>
            <w:r>
              <w:rPr>
                <w:rFonts w:ascii="Times New Roman" w:hAnsi="Times New Roman" w:eastAsia="宋体" w:cs="宋体"/>
                <w:sz w:val="24"/>
                <w:szCs w:val="24"/>
                <w:vertAlign w:val="superscript"/>
              </w:rPr>
              <w:t>2</w:t>
            </w:r>
            <w:r>
              <w:rPr>
                <w:rFonts w:hint="eastAsia" w:ascii="Times New Roman" w:hAnsi="Times New Roman" w:eastAsia="宋体" w:cs="宋体"/>
                <w:sz w:val="24"/>
                <w:szCs w:val="24"/>
              </w:rPr>
              <w:t>）</w:t>
            </w:r>
          </w:p>
        </w:tc>
        <w:tc>
          <w:tcPr>
            <w:tcW w:w="2552" w:type="dxa"/>
            <w:gridSpan w:val="2"/>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4"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建设性质</w:t>
            </w:r>
          </w:p>
        </w:tc>
        <w:tc>
          <w:tcPr>
            <w:tcW w:w="2043" w:type="dxa"/>
            <w:noWrap w:val="0"/>
            <w:vAlign w:val="center"/>
          </w:tcPr>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t>□新建（迁建）</w:t>
            </w:r>
          </w:p>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t>□改建</w:t>
            </w:r>
          </w:p>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sym w:font="Wingdings 2" w:char="0052"/>
            </w:r>
            <w:r>
              <w:rPr>
                <w:rFonts w:hint="eastAsia" w:ascii="Times New Roman" w:hAnsi="Times New Roman" w:eastAsia="宋体" w:cs="宋体"/>
                <w:sz w:val="24"/>
                <w:szCs w:val="24"/>
              </w:rPr>
              <w:t>扩建</w:t>
            </w:r>
          </w:p>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t>□技术改造</w:t>
            </w:r>
          </w:p>
        </w:tc>
        <w:tc>
          <w:tcPr>
            <w:tcW w:w="2218" w:type="dxa"/>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建设项目</w:t>
            </w:r>
          </w:p>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申报情形</w:t>
            </w:r>
          </w:p>
        </w:tc>
        <w:tc>
          <w:tcPr>
            <w:tcW w:w="2552" w:type="dxa"/>
            <w:gridSpan w:val="2"/>
            <w:noWrap w:val="0"/>
            <w:vAlign w:val="center"/>
          </w:tcPr>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sym w:font="Wingdings 2" w:char="0052"/>
            </w:r>
            <w:r>
              <w:rPr>
                <w:rFonts w:hint="eastAsia" w:ascii="Times New Roman" w:hAnsi="Times New Roman" w:eastAsia="宋体" w:cs="宋体"/>
                <w:sz w:val="24"/>
                <w:szCs w:val="24"/>
              </w:rPr>
              <w:t>首次申报项目</w:t>
            </w:r>
          </w:p>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t>□不予批准后再次申报项目</w:t>
            </w:r>
          </w:p>
          <w:p>
            <w:pPr>
              <w:adjustRightInd w:val="0"/>
              <w:snapToGrid w:val="0"/>
              <w:jc w:val="left"/>
              <w:rPr>
                <w:rFonts w:ascii="Times New Roman" w:hAnsi="Times New Roman" w:eastAsia="宋体" w:cs="宋体"/>
                <w:sz w:val="24"/>
                <w:szCs w:val="24"/>
              </w:rPr>
            </w:pPr>
            <w:r>
              <w:rPr>
                <w:rFonts w:hint="eastAsia" w:ascii="Times New Roman" w:hAnsi="Times New Roman" w:eastAsia="宋体" w:cs="宋体"/>
                <w:sz w:val="24"/>
                <w:szCs w:val="24"/>
              </w:rPr>
              <w:t>□超五年重新审核项目</w:t>
            </w:r>
          </w:p>
          <w:p>
            <w:pPr>
              <w:adjustRightInd w:val="0"/>
              <w:snapToGrid w:val="0"/>
              <w:rPr>
                <w:rFonts w:ascii="Times New Roman" w:hAnsi="Times New Roman" w:eastAsia="宋体" w:cs="宋体"/>
                <w:sz w:val="24"/>
                <w:szCs w:val="24"/>
              </w:rPr>
            </w:pPr>
            <w:r>
              <w:rPr>
                <w:rFonts w:hint="eastAsia" w:ascii="Times New Roman" w:hAnsi="Times New Roman" w:eastAsia="宋体" w:cs="宋体"/>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项目审批（核准</w:t>
            </w:r>
            <w:r>
              <w:rPr>
                <w:rFonts w:ascii="Times New Roman" w:hAnsi="Times New Roman" w:eastAsia="宋体" w:cs="宋体"/>
                <w:sz w:val="24"/>
                <w:szCs w:val="24"/>
              </w:rPr>
              <w:t>/</w:t>
            </w:r>
          </w:p>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备案）部门（选填）</w:t>
            </w:r>
          </w:p>
        </w:tc>
        <w:tc>
          <w:tcPr>
            <w:tcW w:w="2043"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西畴县发展和改革局</w:t>
            </w:r>
          </w:p>
        </w:tc>
        <w:tc>
          <w:tcPr>
            <w:tcW w:w="2218" w:type="dxa"/>
            <w:noWrap w:val="0"/>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项目审批（核准</w:t>
            </w:r>
            <w:r>
              <w:rPr>
                <w:rFonts w:ascii="Times New Roman" w:hAnsi="Times New Roman" w:eastAsia="宋体" w:cs="宋体"/>
                <w:sz w:val="24"/>
                <w:szCs w:val="24"/>
              </w:rPr>
              <w:t>/</w:t>
            </w:r>
          </w:p>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备案）文号（选填）</w:t>
            </w:r>
          </w:p>
        </w:tc>
        <w:tc>
          <w:tcPr>
            <w:tcW w:w="2552" w:type="dxa"/>
            <w:gridSpan w:val="2"/>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5326232018010004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总投资（万元）</w:t>
            </w:r>
          </w:p>
        </w:tc>
        <w:tc>
          <w:tcPr>
            <w:tcW w:w="2043"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1000</w:t>
            </w:r>
          </w:p>
        </w:tc>
        <w:tc>
          <w:tcPr>
            <w:tcW w:w="2218"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环保投资（万元）</w:t>
            </w:r>
          </w:p>
        </w:tc>
        <w:tc>
          <w:tcPr>
            <w:tcW w:w="2552" w:type="dxa"/>
            <w:gridSpan w:val="2"/>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环保投资占比（</w:t>
            </w:r>
            <w:r>
              <w:rPr>
                <w:rFonts w:ascii="Times New Roman" w:hAnsi="Times New Roman" w:eastAsia="宋体" w:cs="宋体"/>
                <w:sz w:val="24"/>
                <w:szCs w:val="24"/>
              </w:rPr>
              <w:t>%</w:t>
            </w:r>
            <w:r>
              <w:rPr>
                <w:rFonts w:hint="eastAsia" w:ascii="Times New Roman" w:hAnsi="Times New Roman" w:eastAsia="宋体" w:cs="宋体"/>
                <w:sz w:val="24"/>
                <w:szCs w:val="24"/>
              </w:rPr>
              <w:t>）</w:t>
            </w:r>
          </w:p>
        </w:tc>
        <w:tc>
          <w:tcPr>
            <w:tcW w:w="2043" w:type="dxa"/>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10.35</w:t>
            </w:r>
          </w:p>
        </w:tc>
        <w:tc>
          <w:tcPr>
            <w:tcW w:w="2218"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施工工期</w:t>
            </w:r>
          </w:p>
        </w:tc>
        <w:tc>
          <w:tcPr>
            <w:tcW w:w="2552" w:type="dxa"/>
            <w:gridSpan w:val="2"/>
            <w:noWrap w:val="0"/>
            <w:vAlign w:val="center"/>
          </w:tcPr>
          <w:p>
            <w:pPr>
              <w:adjustRightInd w:val="0"/>
              <w:snapToGrid w:val="0"/>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是否开工建设</w:t>
            </w:r>
          </w:p>
        </w:tc>
        <w:tc>
          <w:tcPr>
            <w:tcW w:w="6813" w:type="dxa"/>
            <w:gridSpan w:val="4"/>
            <w:noWrap w:val="0"/>
            <w:vAlign w:val="center"/>
          </w:tcPr>
          <w:p>
            <w:pPr>
              <w:adjustRightInd w:val="0"/>
              <w:snapToGrid w:val="0"/>
              <w:ind w:firstLine="105"/>
              <w:jc w:val="left"/>
              <w:rPr>
                <w:rFonts w:ascii="Times New Roman" w:hAnsi="Times New Roman" w:eastAsia="宋体" w:cs="宋体"/>
                <w:sz w:val="24"/>
                <w:szCs w:val="24"/>
              </w:rPr>
            </w:pPr>
            <w:r>
              <w:rPr>
                <w:rFonts w:hint="eastAsia" w:ascii="Times New Roman" w:hAnsi="Times New Roman" w:eastAsia="宋体" w:cs="宋体"/>
                <w:sz w:val="24"/>
                <w:szCs w:val="24"/>
              </w:rPr>
              <w:sym w:font="Wingdings 2" w:char="0052"/>
            </w:r>
            <w:r>
              <w:rPr>
                <w:rFonts w:hint="eastAsia" w:ascii="Times New Roman" w:hAnsi="Times New Roman" w:eastAsia="宋体" w:cs="宋体"/>
                <w:sz w:val="24"/>
                <w:szCs w:val="24"/>
              </w:rPr>
              <w:t>否</w:t>
            </w:r>
          </w:p>
          <w:p>
            <w:pPr>
              <w:adjustRightInd w:val="0"/>
              <w:snapToGrid w:val="0"/>
              <w:ind w:firstLine="92"/>
              <w:jc w:val="left"/>
              <w:rPr>
                <w:rFonts w:ascii="Times New Roman" w:hAnsi="Times New Roman" w:eastAsia="宋体" w:cs="宋体"/>
                <w:sz w:val="24"/>
                <w:szCs w:val="24"/>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rPr>
              <w:t>是：</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专项评价设置情况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sz w:val="24"/>
                <w:szCs w:val="24"/>
              </w:rPr>
              <w:t>规划情况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Times New Roman" w:hAnsi="Times New Roman" w:eastAsia="宋体" w:cs="宋体"/>
                <w:sz w:val="24"/>
                <w:szCs w:val="24"/>
              </w:rPr>
            </w:pPr>
            <w:r>
              <w:rPr>
                <w:rFonts w:hint="eastAsia" w:ascii="Times New Roman" w:hAnsi="Times New Roman" w:eastAsia="宋体" w:cs="宋体"/>
                <w:sz w:val="24"/>
                <w:szCs w:val="24"/>
              </w:rPr>
              <w:t>规划环境影响</w:t>
            </w:r>
          </w:p>
          <w:p>
            <w:pPr>
              <w:autoSpaceDE w:val="0"/>
              <w:autoSpaceDN w:val="0"/>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sz w:val="24"/>
                <w:szCs w:val="24"/>
              </w:rPr>
              <w:t>评价情况</w:t>
            </w:r>
          </w:p>
        </w:tc>
        <w:tc>
          <w:tcPr>
            <w:tcW w:w="6813" w:type="dxa"/>
            <w:gridSpan w:val="4"/>
            <w:noWrap w:val="0"/>
            <w:tcMar>
              <w:top w:w="16" w:type="dxa"/>
              <w:left w:w="16" w:type="dxa"/>
              <w:right w:w="16" w:type="dxa"/>
            </w:tcMar>
            <w:vAlign w:val="center"/>
          </w:tcPr>
          <w:p>
            <w:pPr>
              <w:adjustRightInd w:val="0"/>
              <w:snapToGrid w:val="0"/>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57"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规划及</w:t>
            </w:r>
            <w:r>
              <w:rPr>
                <w:rFonts w:hint="eastAsia" w:ascii="Times New Roman" w:hAnsi="Times New Roman" w:eastAsia="宋体" w:cs="宋体"/>
                <w:sz w:val="24"/>
                <w:szCs w:val="24"/>
              </w:rPr>
              <w:t>规划环境影响评价</w:t>
            </w:r>
            <w:r>
              <w:rPr>
                <w:rFonts w:hint="eastAsia" w:ascii="Times New Roman" w:hAnsi="Times New Roman" w:eastAsia="宋体" w:cs="宋体"/>
                <w:kern w:val="0"/>
                <w:sz w:val="24"/>
                <w:szCs w:val="24"/>
              </w:rPr>
              <w:t>符合性分析</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43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Times New Roman" w:hAnsi="Times New Roman" w:eastAsia="宋体" w:cs="宋体"/>
                <w:kern w:val="0"/>
                <w:szCs w:val="21"/>
              </w:rPr>
            </w:pPr>
            <w:bookmarkStart w:id="6" w:name="_Hlk56690880"/>
            <w:r>
              <w:rPr>
                <w:rFonts w:hint="eastAsia" w:ascii="Times New Roman" w:hAnsi="Times New Roman" w:eastAsia="宋体" w:cs="宋体"/>
                <w:kern w:val="0"/>
                <w:sz w:val="24"/>
                <w:szCs w:val="24"/>
              </w:rPr>
              <w:t>其他符合性分析</w:t>
            </w:r>
            <w:bookmarkEnd w:id="6"/>
          </w:p>
        </w:tc>
        <w:tc>
          <w:tcPr>
            <w:tcW w:w="6813" w:type="dxa"/>
            <w:gridSpan w:val="4"/>
            <w:noWrap w:val="0"/>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1、产业政策符合性分析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根据2019年11月06日国家发展和改革委员会令第29号《产业结构调整指导目录（2019年本修正）》中规定的采矿行业鼓励类、淘汰类和限制类项目，本项目为建筑石料用灰岩开采项目，开采规模为</w:t>
            </w:r>
            <w:r>
              <w:rPr>
                <w:rFonts w:hint="eastAsia" w:ascii="Times New Roman" w:hAnsi="Times New Roman" w:eastAsia="宋体" w:cs="宋体"/>
                <w:kern w:val="0"/>
                <w:sz w:val="24"/>
                <w:szCs w:val="24"/>
                <w:lang w:val="en-US" w:eastAsia="zh-CN"/>
              </w:rPr>
              <w:t>30</w:t>
            </w:r>
            <w:r>
              <w:rPr>
                <w:rFonts w:hint="default" w:ascii="Times New Roman" w:hAnsi="Times New Roman" w:eastAsia="宋体" w:cs="宋体"/>
                <w:kern w:val="0"/>
                <w:sz w:val="24"/>
                <w:szCs w:val="24"/>
                <w:lang w:val="en-US" w:eastAsia="zh-CN"/>
              </w:rPr>
              <w:t>万吨/年，不属于其中的淘汰类和限制类项目。同时，本项目也不属于《云南省工业产业结构调整指导目录（2006年本）》中的淘汰类和限制类。所以本项目建设符合国家和地方产业政策</w:t>
            </w:r>
            <w:r>
              <w:rPr>
                <w:rFonts w:hint="eastAsia" w:ascii="Times New Roman" w:hAnsi="Times New Roman" w:eastAsia="宋体" w:cs="宋体"/>
                <w:kern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2、与《云南省人民政府关于促进非煤矿山转型升级的实施意见》符合性</w:t>
            </w:r>
          </w:p>
          <w:p>
            <w:pPr>
              <w:autoSpaceDE w:val="0"/>
              <w:autoSpaceDN w:val="0"/>
              <w:adjustRightInd w:val="0"/>
              <w:spacing w:line="336" w:lineRule="auto"/>
              <w:ind w:firstLine="480" w:firstLineChars="200"/>
              <w:rPr>
                <w:rFonts w:ascii="Times New Roman" w:hAnsi="Times New Roman" w:eastAsia="宋体"/>
                <w:bCs/>
                <w:sz w:val="24"/>
                <w:highlight w:val="none"/>
              </w:rPr>
            </w:pPr>
            <w:r>
              <w:rPr>
                <w:rFonts w:ascii="Times New Roman" w:hAnsi="Times New Roman" w:eastAsia="宋体"/>
                <w:bCs/>
                <w:sz w:val="24"/>
                <w:highlight w:val="none"/>
              </w:rPr>
              <w:t>对照《云南省人民政府关于促进非煤矿山转型升级的实施意见》（云政发〔2015〕38号）关于非煤矿山准入标准，本项目满足条件如下：</w:t>
            </w:r>
          </w:p>
          <w:p>
            <w:pPr>
              <w:autoSpaceDE w:val="0"/>
              <w:autoSpaceDN w:val="0"/>
              <w:adjustRightInd w:val="0"/>
              <w:jc w:val="center"/>
              <w:rPr>
                <w:rFonts w:hint="default" w:ascii="Times New Roman" w:hAnsi="Times New Roman" w:eastAsia="宋体"/>
                <w:b/>
                <w:bCs/>
                <w:szCs w:val="21"/>
                <w:highlight w:val="none"/>
                <w:lang w:val="en-US" w:eastAsia="zh-CN"/>
              </w:rPr>
            </w:pPr>
            <w:r>
              <w:rPr>
                <w:rFonts w:ascii="Times New Roman" w:hAnsi="Times New Roman" w:eastAsia="宋体"/>
                <w:b/>
                <w:bCs/>
                <w:szCs w:val="21"/>
                <w:highlight w:val="none"/>
              </w:rPr>
              <w:t>表</w:t>
            </w:r>
            <w:r>
              <w:rPr>
                <w:rFonts w:hint="eastAsia" w:ascii="Times New Roman" w:hAnsi="Times New Roman" w:eastAsia="宋体"/>
                <w:b/>
                <w:bCs/>
                <w:szCs w:val="21"/>
                <w:highlight w:val="none"/>
                <w:lang w:val="en-US" w:eastAsia="zh-CN"/>
              </w:rPr>
              <w:t>1-1</w:t>
            </w:r>
            <w:r>
              <w:rPr>
                <w:rFonts w:hint="eastAsia" w:ascii="Times New Roman" w:hAnsi="Times New Roman" w:eastAsia="宋体"/>
                <w:b/>
                <w:bCs/>
                <w:szCs w:val="21"/>
                <w:highlight w:val="none"/>
              </w:rPr>
              <w:t xml:space="preserve"> </w:t>
            </w:r>
            <w:r>
              <w:rPr>
                <w:rFonts w:hint="eastAsia" w:ascii="Times New Roman" w:hAnsi="Times New Roman" w:eastAsia="宋体"/>
                <w:b/>
                <w:bCs/>
                <w:szCs w:val="21"/>
                <w:highlight w:val="none"/>
                <w:lang w:val="en-US" w:eastAsia="zh-CN"/>
              </w:rPr>
              <w:t>项目与云政发[2015]38号文件的符合性</w:t>
            </w:r>
          </w:p>
          <w:tbl>
            <w:tblPr>
              <w:tblStyle w:val="36"/>
              <w:tblW w:w="6767"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97"/>
              <w:gridCol w:w="197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序号</w:t>
                  </w:r>
                </w:p>
              </w:tc>
              <w:tc>
                <w:tcPr>
                  <w:tcW w:w="3397"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存在下列情形，一律不予批准</w:t>
                  </w:r>
                </w:p>
              </w:tc>
              <w:tc>
                <w:tcPr>
                  <w:tcW w:w="1973"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项目情况描述</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是否满足准入条件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1</w:t>
                  </w:r>
                </w:p>
              </w:tc>
              <w:tc>
                <w:tcPr>
                  <w:tcW w:w="3397"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新建、改建、扩建、整合重组项目，生产建设规模＜10万吨/年，服务年限＜</w:t>
                  </w:r>
                  <w:r>
                    <w:rPr>
                      <w:rFonts w:hint="eastAsia" w:ascii="Times New Roman" w:hAnsi="Times New Roman" w:eastAsia="宋体"/>
                      <w:bCs/>
                      <w:szCs w:val="21"/>
                      <w:highlight w:val="none"/>
                      <w:lang w:val="en-US" w:eastAsia="zh-CN"/>
                    </w:rPr>
                    <w:t>6</w:t>
                  </w:r>
                  <w:r>
                    <w:rPr>
                      <w:rFonts w:ascii="Times New Roman" w:hAnsi="Times New Roman" w:eastAsia="宋体"/>
                      <w:bCs/>
                      <w:szCs w:val="21"/>
                      <w:highlight w:val="none"/>
                    </w:rPr>
                    <w:t>年</w:t>
                  </w:r>
                  <w:r>
                    <w:rPr>
                      <w:rFonts w:hint="eastAsia" w:ascii="Times New Roman" w:hAnsi="Times New Roman" w:eastAsia="宋体"/>
                      <w:bCs/>
                      <w:szCs w:val="21"/>
                      <w:highlight w:val="none"/>
                      <w:lang w:eastAsia="zh-CN"/>
                    </w:rPr>
                    <w:t>（露天采场）</w:t>
                  </w:r>
                  <w:r>
                    <w:rPr>
                      <w:rFonts w:ascii="Times New Roman" w:hAnsi="Times New Roman" w:eastAsia="宋体"/>
                      <w:bCs/>
                      <w:szCs w:val="21"/>
                      <w:highlight w:val="none"/>
                    </w:rPr>
                    <w:t>。</w:t>
                  </w:r>
                </w:p>
              </w:tc>
              <w:tc>
                <w:tcPr>
                  <w:tcW w:w="1973"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生产规模</w:t>
                  </w:r>
                  <w:r>
                    <w:rPr>
                      <w:rFonts w:hint="eastAsia" w:ascii="Times New Roman" w:hAnsi="Times New Roman" w:eastAsia="宋体"/>
                      <w:bCs/>
                      <w:szCs w:val="21"/>
                      <w:highlight w:val="none"/>
                      <w:lang w:val="en-US" w:eastAsia="zh-CN"/>
                    </w:rPr>
                    <w:t>30</w:t>
                  </w:r>
                  <w:r>
                    <w:rPr>
                      <w:rFonts w:ascii="Times New Roman" w:hAnsi="Times New Roman" w:eastAsia="宋体"/>
                      <w:bCs/>
                      <w:szCs w:val="21"/>
                      <w:highlight w:val="none"/>
                    </w:rPr>
                    <w:t>万吨/年，服务年限</w:t>
                  </w:r>
                  <w:r>
                    <w:rPr>
                      <w:rFonts w:hint="eastAsia" w:ascii="Times New Roman" w:hAnsi="Times New Roman" w:eastAsia="宋体"/>
                      <w:bCs/>
                      <w:szCs w:val="21"/>
                      <w:highlight w:val="none"/>
                      <w:lang w:val="en-US" w:eastAsia="zh-CN"/>
                    </w:rPr>
                    <w:t>14.6</w:t>
                  </w:r>
                  <w:r>
                    <w:rPr>
                      <w:rFonts w:ascii="Times New Roman" w:hAnsi="Times New Roman" w:eastAsia="宋体"/>
                      <w:bCs/>
                      <w:szCs w:val="21"/>
                      <w:highlight w:val="none"/>
                    </w:rPr>
                    <w:t>年</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2</w:t>
                  </w:r>
                </w:p>
              </w:tc>
              <w:tc>
                <w:tcPr>
                  <w:tcW w:w="3397"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与铁路、高等级公路、石油天然气输送管道和高压输电等重要设施的安全距离不能满足有关法律法规规定，矿山申请划定的矿区范围与周边毗邻的采矿权间距不能满足设计规范规定保留安全间距要求。</w:t>
                  </w:r>
                </w:p>
              </w:tc>
              <w:tc>
                <w:tcPr>
                  <w:tcW w:w="1973"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项目周边无铁路、高等级公路、石油天然气输送管道和高压输电等重要设施，周边无其他矿区。</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3</w:t>
                  </w:r>
                </w:p>
              </w:tc>
              <w:tc>
                <w:tcPr>
                  <w:tcW w:w="3397"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位于国家划定的自然保护区、重要风景名胜区，国家重点保护的不能移动的历史文物和名胜古迹所在地等区域，以及位于重要城镇、城市面山的。</w:t>
                  </w:r>
                </w:p>
              </w:tc>
              <w:tc>
                <w:tcPr>
                  <w:tcW w:w="1973"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项目周边无自然保护区、重要风景名胜区，无历史文物和名胜古迹，项目不在城镇及城市面山。</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4</w:t>
                  </w:r>
                </w:p>
              </w:tc>
              <w:tc>
                <w:tcPr>
                  <w:tcW w:w="3397"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露天采石（砂）场矿界与村庄的距离小于500m，矿界与矿界之间的安全距离小于300m，2个以上（含2个）露天采石（砂）场开采同一独立山头，难以实现自上而下分台阶（层）开采，位于铁路、高速公路、国道、省道等重要交通干线和重要旅游线路两侧可视范围内。</w:t>
                  </w:r>
                </w:p>
              </w:tc>
              <w:tc>
                <w:tcPr>
                  <w:tcW w:w="1973"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项目与最近的村庄</w:t>
                  </w:r>
                  <w:r>
                    <w:rPr>
                      <w:rFonts w:hint="eastAsia" w:ascii="Times New Roman" w:hAnsi="Times New Roman" w:eastAsia="宋体"/>
                      <w:bCs/>
                      <w:szCs w:val="21"/>
                      <w:highlight w:val="none"/>
                    </w:rPr>
                    <w:t>为</w:t>
                  </w:r>
                  <w:r>
                    <w:rPr>
                      <w:rFonts w:hint="eastAsia" w:ascii="Times New Roman" w:hAnsi="Times New Roman" w:eastAsia="宋体"/>
                      <w:bCs/>
                      <w:szCs w:val="21"/>
                      <w:highlight w:val="none"/>
                      <w:lang w:val="en-US" w:eastAsia="zh-CN"/>
                    </w:rPr>
                    <w:t>大坪坝村</w:t>
                  </w:r>
                  <w:r>
                    <w:rPr>
                      <w:rFonts w:hint="eastAsia" w:ascii="Times New Roman" w:hAnsi="Times New Roman" w:eastAsia="宋体"/>
                      <w:bCs/>
                      <w:szCs w:val="21"/>
                      <w:highlight w:val="none"/>
                    </w:rPr>
                    <w:t>，</w:t>
                  </w:r>
                  <w:r>
                    <w:rPr>
                      <w:rFonts w:ascii="Times New Roman" w:hAnsi="Times New Roman" w:eastAsia="宋体"/>
                      <w:bCs/>
                      <w:szCs w:val="21"/>
                      <w:highlight w:val="none"/>
                    </w:rPr>
                    <w:t>距离约</w:t>
                  </w:r>
                  <w:r>
                    <w:rPr>
                      <w:rFonts w:hint="eastAsia" w:ascii="Times New Roman" w:hAnsi="Times New Roman" w:eastAsia="宋体"/>
                      <w:bCs/>
                      <w:szCs w:val="21"/>
                      <w:highlight w:val="none"/>
                      <w:lang w:val="en-US" w:eastAsia="zh-CN"/>
                    </w:rPr>
                    <w:t>530</w:t>
                  </w:r>
                  <w:r>
                    <w:rPr>
                      <w:rFonts w:ascii="Times New Roman" w:hAnsi="Times New Roman" w:eastAsia="宋体"/>
                      <w:bCs/>
                      <w:szCs w:val="21"/>
                      <w:highlight w:val="none"/>
                    </w:rPr>
                    <w:t>m，周边无其他矿区，能够实现自上而下分台阶开采，周边无重要交通干线和重要旅游线路。</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535"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5</w:t>
                  </w:r>
                </w:p>
              </w:tc>
              <w:tc>
                <w:tcPr>
                  <w:tcW w:w="3397"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未达到法律法规规定的其他情形的。</w:t>
                  </w:r>
                </w:p>
              </w:tc>
              <w:tc>
                <w:tcPr>
                  <w:tcW w:w="1973" w:type="dxa"/>
                  <w:noWrap w:val="0"/>
                  <w:vAlign w:val="center"/>
                </w:tcPr>
                <w:p>
                  <w:pPr>
                    <w:autoSpaceDE w:val="0"/>
                    <w:autoSpaceDN w:val="0"/>
                    <w:adjustRightInd w:val="0"/>
                    <w:rPr>
                      <w:rFonts w:ascii="Times New Roman" w:hAnsi="Times New Roman" w:eastAsia="宋体"/>
                      <w:bCs/>
                      <w:szCs w:val="21"/>
                      <w:highlight w:val="none"/>
                    </w:rPr>
                  </w:pPr>
                  <w:r>
                    <w:rPr>
                      <w:rFonts w:ascii="Times New Roman" w:hAnsi="Times New Roman" w:eastAsia="宋体"/>
                      <w:bCs/>
                      <w:szCs w:val="21"/>
                      <w:highlight w:val="none"/>
                    </w:rPr>
                    <w:t>暂无。</w:t>
                  </w:r>
                </w:p>
              </w:tc>
              <w:tc>
                <w:tcPr>
                  <w:tcW w:w="862" w:type="dxa"/>
                  <w:noWrap w:val="0"/>
                  <w:vAlign w:val="center"/>
                </w:tcPr>
                <w:p>
                  <w:pPr>
                    <w:autoSpaceDE w:val="0"/>
                    <w:autoSpaceDN w:val="0"/>
                    <w:adjustRightInd w:val="0"/>
                    <w:jc w:val="center"/>
                    <w:rPr>
                      <w:rFonts w:ascii="Times New Roman" w:hAnsi="Times New Roman" w:eastAsia="宋体"/>
                      <w:bCs/>
                      <w:szCs w:val="21"/>
                      <w:highlight w:val="none"/>
                    </w:rPr>
                  </w:pPr>
                  <w:r>
                    <w:rPr>
                      <w:rFonts w:ascii="Times New Roman" w:hAnsi="Times New Roman" w:eastAsia="宋体"/>
                      <w:bCs/>
                      <w:szCs w:val="21"/>
                      <w:highlight w:val="none"/>
                    </w:rPr>
                    <w:t>是</w:t>
                  </w:r>
                </w:p>
              </w:tc>
            </w:tr>
          </w:tbl>
          <w:p>
            <w:pPr>
              <w:autoSpaceDE w:val="0"/>
              <w:autoSpaceDN w:val="0"/>
              <w:adjustRightInd w:val="0"/>
              <w:spacing w:line="360" w:lineRule="auto"/>
              <w:ind w:firstLine="480" w:firstLineChars="200"/>
              <w:rPr>
                <w:rFonts w:ascii="Times New Roman" w:hAnsi="Times New Roman" w:eastAsia="宋体"/>
                <w:bCs/>
                <w:sz w:val="24"/>
                <w:highlight w:val="none"/>
              </w:rPr>
            </w:pPr>
            <w:r>
              <w:rPr>
                <w:rFonts w:hint="eastAsia" w:ascii="Times New Roman" w:hAnsi="Times New Roman" w:eastAsia="宋体"/>
                <w:bCs/>
                <w:sz w:val="24"/>
                <w:highlight w:val="none"/>
              </w:rPr>
              <w:t>由以上分析</w:t>
            </w:r>
            <w:r>
              <w:rPr>
                <w:rFonts w:hint="eastAsia" w:ascii="Times New Roman" w:hAnsi="Times New Roman" w:eastAsia="宋体"/>
                <w:bCs/>
                <w:sz w:val="24"/>
                <w:highlight w:val="none"/>
                <w:lang w:val="en-US" w:eastAsia="zh-CN"/>
              </w:rPr>
              <w:t>得出</w:t>
            </w: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本项目符合</w:t>
            </w:r>
            <w:r>
              <w:rPr>
                <w:rFonts w:ascii="Times New Roman" w:hAnsi="Times New Roman" w:eastAsia="宋体"/>
                <w:bCs/>
                <w:sz w:val="24"/>
                <w:highlight w:val="none"/>
              </w:rPr>
              <w:t>《云南省人民政府关于促进非煤矿山转型升级的实施意见》（云政发〔2015〕38号）</w:t>
            </w:r>
            <w:r>
              <w:rPr>
                <w:rFonts w:hint="eastAsia" w:ascii="Times New Roman" w:hAnsi="Times New Roman" w:eastAsia="宋体"/>
                <w:bCs/>
                <w:sz w:val="24"/>
                <w:highlight w:val="none"/>
                <w:lang w:val="en-US" w:eastAsia="zh-CN"/>
              </w:rPr>
              <w:t>规定要求</w:t>
            </w:r>
            <w:r>
              <w:rPr>
                <w:rFonts w:ascii="Times New Roman" w:hAnsi="Times New Roman" w:eastAsia="宋体"/>
                <w:bCs/>
                <w:sz w:val="24"/>
                <w:highlight w:val="none"/>
              </w:rPr>
              <w:t>。</w:t>
            </w:r>
          </w:p>
          <w:p>
            <w:pPr>
              <w:autoSpaceDE w:val="0"/>
              <w:autoSpaceDN w:val="0"/>
              <w:adjustRightInd w:val="0"/>
              <w:spacing w:line="360" w:lineRule="auto"/>
              <w:ind w:firstLine="480" w:firstLineChars="200"/>
              <w:rPr>
                <w:rFonts w:ascii="Times New Roman" w:hAnsi="Times New Roman" w:eastAsia="宋体"/>
                <w:bCs/>
                <w:sz w:val="24"/>
                <w:highlight w:val="none"/>
              </w:rPr>
            </w:pPr>
            <w:r>
              <w:rPr>
                <w:rFonts w:hint="eastAsia" w:ascii="Times New Roman" w:hAnsi="Times New Roman" w:eastAsia="宋体"/>
                <w:bCs/>
                <w:sz w:val="24"/>
                <w:highlight w:val="none"/>
              </w:rPr>
              <w:t>对照《云南省环境保护厅关于加强砂石开采行业环境监管工作的通知》（云环通〔</w:t>
            </w:r>
            <w:r>
              <w:rPr>
                <w:rFonts w:ascii="Times New Roman" w:hAnsi="Times New Roman" w:eastAsia="宋体"/>
                <w:bCs/>
                <w:sz w:val="24"/>
                <w:highlight w:val="none"/>
              </w:rPr>
              <w:t>2016</w:t>
            </w:r>
            <w:r>
              <w:rPr>
                <w:rFonts w:hint="eastAsia" w:ascii="Times New Roman" w:hAnsi="Times New Roman" w:eastAsia="宋体"/>
                <w:bCs/>
                <w:sz w:val="24"/>
                <w:highlight w:val="none"/>
              </w:rPr>
              <w:t>〕172号）要求，项目符合</w:t>
            </w:r>
            <w:r>
              <w:rPr>
                <w:rFonts w:hint="eastAsia" w:ascii="Times New Roman" w:hAnsi="Times New Roman" w:eastAsia="宋体"/>
                <w:bCs/>
                <w:sz w:val="24"/>
                <w:highlight w:val="none"/>
                <w:lang w:val="en-US" w:eastAsia="zh-CN"/>
              </w:rPr>
              <w:t>扩建</w:t>
            </w:r>
            <w:r>
              <w:rPr>
                <w:rFonts w:hint="eastAsia" w:ascii="Times New Roman" w:hAnsi="Times New Roman" w:eastAsia="宋体"/>
                <w:bCs/>
                <w:sz w:val="24"/>
                <w:highlight w:val="none"/>
              </w:rPr>
              <w:t>项目大于等于6年服务年限要求，开采规模</w:t>
            </w:r>
            <w:r>
              <w:rPr>
                <w:rFonts w:hint="eastAsia" w:ascii="Times New Roman" w:hAnsi="Times New Roman" w:eastAsia="宋体"/>
                <w:bCs/>
                <w:sz w:val="24"/>
                <w:highlight w:val="none"/>
                <w:lang w:val="en-US" w:eastAsia="zh-CN"/>
              </w:rPr>
              <w:t>大于等于30</w:t>
            </w:r>
            <w:r>
              <w:rPr>
                <w:rFonts w:hint="eastAsia" w:ascii="Times New Roman" w:hAnsi="Times New Roman" w:eastAsia="宋体"/>
                <w:bCs/>
                <w:sz w:val="24"/>
                <w:highlight w:val="none"/>
              </w:rPr>
              <w:t>万吨/年等要求，满足环境准入条件。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宋体"/>
                <w:kern w:val="0"/>
                <w:szCs w:val="21"/>
                <w:lang w:val="en-US" w:eastAsia="zh-CN"/>
              </w:rPr>
            </w:pPr>
            <w:r>
              <w:rPr>
                <w:rFonts w:hint="eastAsia" w:ascii="Times New Roman" w:hAnsi="Times New Roman" w:eastAsia="宋体"/>
                <w:bCs/>
                <w:sz w:val="24"/>
                <w:highlight w:val="none"/>
              </w:rPr>
              <w:t>对照《文山州环境保护局关于印发非煤矿山安全生产专项整治行动实施方案的通知》（文环字〔2017〕359号）严格准入条件要求，（1）项目不属于自然保护区、风景名胜区、饮用水水源保护区、世界文化和自然遗产地等环境敏感区；（2）项目位置不处于主要城镇、城市面山的；（3）项目与周边村庄距离大于500m；（4）项目位置不处于铁路、高速公路、国道、省道等重要交通干线和旅游线路两侧可视范围内；（5）项目符合</w:t>
            </w:r>
            <w:r>
              <w:rPr>
                <w:rFonts w:hint="eastAsia" w:ascii="Times New Roman" w:hAnsi="Times New Roman" w:eastAsia="宋体"/>
                <w:bCs/>
                <w:sz w:val="24"/>
                <w:highlight w:val="none"/>
                <w:lang w:val="en-US" w:eastAsia="zh-CN"/>
              </w:rPr>
              <w:t>扩建</w:t>
            </w:r>
            <w:r>
              <w:rPr>
                <w:rFonts w:hint="eastAsia" w:ascii="Times New Roman" w:hAnsi="Times New Roman" w:eastAsia="宋体"/>
                <w:bCs/>
                <w:sz w:val="24"/>
                <w:highlight w:val="none"/>
              </w:rPr>
              <w:t>项目大于等于6年服务年限要求，开采规模</w:t>
            </w:r>
            <w:r>
              <w:rPr>
                <w:rFonts w:hint="eastAsia" w:ascii="Times New Roman" w:hAnsi="Times New Roman" w:eastAsia="宋体"/>
                <w:bCs/>
                <w:sz w:val="24"/>
                <w:highlight w:val="none"/>
                <w:lang w:val="en-US" w:eastAsia="zh-CN"/>
              </w:rPr>
              <w:t>大于等于30</w:t>
            </w:r>
            <w:r>
              <w:rPr>
                <w:rFonts w:hint="eastAsia" w:ascii="Times New Roman" w:hAnsi="Times New Roman" w:eastAsia="宋体"/>
                <w:bCs/>
                <w:sz w:val="24"/>
                <w:highlight w:val="none"/>
              </w:rPr>
              <w:t>万吨/年等要求。满足环境准入条件</w:t>
            </w:r>
            <w:r>
              <w:rPr>
                <w:rFonts w:hint="eastAsia" w:ascii="Times New Roman" w:hAnsi="Times New Roman" w:eastAsia="宋体"/>
                <w:bCs/>
                <w:sz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kern w:val="0"/>
                <w:szCs w:val="21"/>
                <w:lang w:val="en-US" w:eastAsia="zh-CN"/>
              </w:rPr>
            </w:pPr>
            <w:r>
              <w:rPr>
                <w:rFonts w:hint="eastAsia" w:ascii="Times New Roman" w:hAnsi="Times New Roman" w:eastAsia="宋体" w:cs="宋体"/>
                <w:b/>
                <w:bCs/>
                <w:kern w:val="0"/>
                <w:sz w:val="24"/>
                <w:szCs w:val="24"/>
                <w:lang w:val="en-US" w:eastAsia="zh-CN"/>
              </w:rPr>
              <w:t>3、项目“三线一单”符合性分析</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（1）与生态保护红线的符合性 </w:t>
            </w:r>
          </w:p>
          <w:p>
            <w:pPr>
              <w:adjustRightInd w:val="0"/>
              <w:snapToGrid w:val="0"/>
              <w:spacing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对照《云南省人民政府关于发布云南省生态保护红线的通知》（云政发〔2018〕32号），项目不属于“重要水源涵养、生物多样性维护、水土保持、防风固沙、海岸生态稳定等功能的生态功能重要区域，以及水土流失、土地沙化、石漠化、盐渍化等生态环境敏感脆弱区域。</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highlight w:val="none"/>
                <w:lang w:eastAsia="zh-CN"/>
              </w:rPr>
              <w:t>本项目建设场地</w:t>
            </w:r>
            <w:r>
              <w:rPr>
                <w:rFonts w:hint="eastAsia" w:ascii="Times New Roman" w:hAnsi="Times New Roman" w:eastAsia="宋体"/>
                <w:color w:val="auto"/>
                <w:sz w:val="24"/>
                <w:highlight w:val="none"/>
              </w:rPr>
              <w:t>经</w:t>
            </w:r>
            <w:r>
              <w:rPr>
                <w:rFonts w:hint="eastAsia" w:ascii="Times New Roman" w:hAnsi="Times New Roman" w:eastAsia="宋体"/>
                <w:color w:val="auto"/>
                <w:sz w:val="24"/>
                <w:highlight w:val="none"/>
                <w:lang w:val="en-US" w:eastAsia="zh-CN"/>
              </w:rPr>
              <w:t>西畴</w:t>
            </w:r>
            <w:r>
              <w:rPr>
                <w:rFonts w:hint="eastAsia" w:ascii="Times New Roman" w:hAnsi="Times New Roman" w:eastAsia="宋体"/>
                <w:color w:val="auto"/>
                <w:sz w:val="24"/>
                <w:highlight w:val="none"/>
                <w:lang w:eastAsia="zh-CN"/>
              </w:rPr>
              <w:t>县自然资源局核查，</w:t>
            </w:r>
            <w:r>
              <w:rPr>
                <w:rFonts w:hint="eastAsia" w:ascii="Times New Roman" w:hAnsi="Times New Roman" w:eastAsia="宋体"/>
                <w:color w:val="auto"/>
                <w:sz w:val="24"/>
                <w:highlight w:val="none"/>
              </w:rPr>
              <w:t>本项目不在云南省生态保护红线范围内</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详见附件6-联勘联审表</w:t>
            </w:r>
            <w:r>
              <w:rPr>
                <w:rFonts w:hint="eastAsia" w:ascii="Times New Roman" w:hAnsi="Times New Roman" w:eastAsia="宋体"/>
                <w:color w:val="auto"/>
                <w:sz w:val="24"/>
                <w:szCs w:val="24"/>
                <w:highlight w:val="none"/>
                <w:lang w:val="en-US" w:eastAsia="zh-CN"/>
              </w:rPr>
              <w:t xml:space="preserve">。因此，项目选址不属于《云南省生态保护红线》规定的生态保护范围区域。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（2）与环境质量底线的符合性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该项目所排放的污染物对周围环境的影响较小，在可接受范围之内。项目周围大气环境容量可以承载当地经济发展，项目所排放的污染物满足相关排放标准和总量控制指标的要求。本项目对产生的废气、噪声采取相应的治理措施后达标排放；废水经沉淀处理后待非雨天回用于生产用水及降尘用水，不外排；固废做到无害化处置，采取本环评提出的相关防治措 施后，本项目排放的污染物不会突破区域环境质量底线要求。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（3）与自然资源利用上线的符合性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本项目不属于高能耗、高污染、资源源型项目，用水来自江东水库，不开采地下水；用电来自当地供电网。项目资源利用相对区域资源利用量较少，不会突破区域资源利用上线。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 xml:space="preserve">（4）负面清单 </w:t>
            </w:r>
          </w:p>
          <w:p>
            <w:pPr>
              <w:spacing w:line="360" w:lineRule="auto"/>
              <w:ind w:firstLine="480" w:firstLineChars="200"/>
              <w:rPr>
                <w:rFonts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根据国家发展改革委商务部关于印发《市场准入负面清单（</w:t>
            </w:r>
            <w:r>
              <w:rPr>
                <w:rFonts w:hint="default" w:ascii="Times New Roman" w:hAnsi="Times New Roman" w:eastAsia="宋体"/>
                <w:color w:val="auto"/>
                <w:sz w:val="24"/>
                <w:szCs w:val="24"/>
                <w:highlight w:val="none"/>
                <w:lang w:val="en-US" w:eastAsia="zh-CN"/>
              </w:rPr>
              <w:t>2019</w:t>
            </w:r>
            <w:r>
              <w:rPr>
                <w:rFonts w:hint="eastAsia" w:ascii="Times New Roman" w:hAnsi="Times New Roman" w:eastAsia="宋体"/>
                <w:color w:val="auto"/>
                <w:sz w:val="24"/>
                <w:szCs w:val="24"/>
                <w:highlight w:val="none"/>
                <w:lang w:val="en-US" w:eastAsia="zh-CN"/>
              </w:rPr>
              <w:t>年版）》的通知（发改体改〔</w:t>
            </w:r>
            <w:r>
              <w:rPr>
                <w:rFonts w:hint="default" w:ascii="Times New Roman" w:hAnsi="Times New Roman" w:eastAsia="宋体"/>
                <w:color w:val="auto"/>
                <w:sz w:val="24"/>
                <w:szCs w:val="24"/>
                <w:highlight w:val="none"/>
                <w:lang w:val="en-US" w:eastAsia="zh-CN"/>
              </w:rPr>
              <w:t>2019</w:t>
            </w:r>
            <w:r>
              <w:rPr>
                <w:rFonts w:hint="eastAsia" w:ascii="Times New Roman" w:hAnsi="Times New Roman" w:eastAsia="宋体"/>
                <w:color w:val="auto"/>
                <w:sz w:val="24"/>
                <w:szCs w:val="24"/>
                <w:highlight w:val="none"/>
                <w:lang w:val="en-US" w:eastAsia="zh-CN"/>
              </w:rPr>
              <w:t>〕</w:t>
            </w:r>
            <w:r>
              <w:rPr>
                <w:rFonts w:hint="default" w:ascii="Times New Roman" w:hAnsi="Times New Roman" w:eastAsia="宋体"/>
                <w:color w:val="auto"/>
                <w:sz w:val="24"/>
                <w:szCs w:val="24"/>
                <w:highlight w:val="none"/>
                <w:lang w:val="en-US" w:eastAsia="zh-CN"/>
              </w:rPr>
              <w:t>1685</w:t>
            </w:r>
            <w:r>
              <w:rPr>
                <w:rFonts w:hint="eastAsia" w:ascii="Times New Roman" w:hAnsi="Times New Roman" w:eastAsia="宋体"/>
                <w:color w:val="auto"/>
                <w:sz w:val="24"/>
                <w:szCs w:val="24"/>
                <w:highlight w:val="none"/>
                <w:lang w:val="en-US" w:eastAsia="zh-CN"/>
              </w:rPr>
              <w:t>号），本项目不在《市场准入负面清单（</w:t>
            </w:r>
            <w:r>
              <w:rPr>
                <w:rFonts w:hint="default" w:ascii="Times New Roman" w:hAnsi="Times New Roman" w:eastAsia="宋体"/>
                <w:color w:val="auto"/>
                <w:sz w:val="24"/>
                <w:szCs w:val="24"/>
                <w:highlight w:val="none"/>
                <w:lang w:val="en-US" w:eastAsia="zh-CN"/>
              </w:rPr>
              <w:t>2019</w:t>
            </w:r>
            <w:r>
              <w:rPr>
                <w:rFonts w:hint="eastAsia" w:ascii="Times New Roman" w:hAnsi="Times New Roman" w:eastAsia="宋体"/>
                <w:color w:val="auto"/>
                <w:sz w:val="24"/>
                <w:szCs w:val="24"/>
                <w:highlight w:val="none"/>
                <w:lang w:val="en-US" w:eastAsia="zh-CN"/>
              </w:rPr>
              <w:t xml:space="preserve">年版）》中“（十五）居民服务、修理业和其他服务业”禁止事项中。因此本项目应为准入允许类别。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宋体"/>
                <w:kern w:val="0"/>
                <w:szCs w:val="21"/>
                <w:lang w:val="en-US" w:eastAsia="zh-CN"/>
              </w:rPr>
            </w:pPr>
            <w:r>
              <w:rPr>
                <w:rFonts w:hint="eastAsia" w:ascii="Times New Roman" w:hAnsi="Times New Roman" w:eastAsia="宋体"/>
                <w:color w:val="auto"/>
                <w:sz w:val="24"/>
                <w:szCs w:val="24"/>
                <w:highlight w:val="none"/>
                <w:lang w:val="en-US" w:eastAsia="zh-CN"/>
              </w:rPr>
              <w:t>综上所述，本项目建设符合“三线一单”要求。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4、与《云南省生态功能区划》的相符性分析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云南省生态功能区划报告书》，云南省生态功能区划系统分为三个等级。一级区（生态区）：一级区为国家生态环境功能区划中的三级区，在云南省表现为生物气候带。二级区（生态亚区）：以一级生态区内，由地貌引起的气候、生态系统类型组合的差异为依据进行划分。三级区（生态功能区）：以生态服务功能的重要性、生态环境敏感性等指标进行划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项目矿区位于</w:t>
            </w:r>
            <w:r>
              <w:rPr>
                <w:rFonts w:hint="eastAsia" w:ascii="Times New Roman" w:hAnsi="Times New Roman" w:eastAsia="宋体" w:cs="宋体"/>
                <w:kern w:val="0"/>
                <w:sz w:val="24"/>
                <w:szCs w:val="24"/>
                <w:lang w:val="en-US" w:eastAsia="zh-CN"/>
              </w:rPr>
              <w:t>文山州西畴县新马街乡</w:t>
            </w:r>
            <w:r>
              <w:rPr>
                <w:rFonts w:hint="default" w:ascii="Times New Roman" w:hAnsi="Times New Roman" w:eastAsia="宋体" w:cs="宋体"/>
                <w:kern w:val="0"/>
                <w:sz w:val="24"/>
                <w:szCs w:val="24"/>
                <w:lang w:val="en-US" w:eastAsia="zh-CN"/>
              </w:rPr>
              <w:t>，区域范围内属II高原亚热带南部常绿阔叶林生态区——II</w:t>
            </w:r>
            <w:r>
              <w:rPr>
                <w:rFonts w:hint="eastAsia" w:ascii="Times New Roman" w:hAnsi="Times New Roman" w:eastAsia="宋体" w:cs="宋体"/>
                <w:kern w:val="0"/>
                <w:sz w:val="24"/>
                <w:szCs w:val="24"/>
                <w:lang w:val="en-US" w:eastAsia="zh-CN"/>
              </w:rPr>
              <w:t>5文山岩溶山原季风常绿阔林生态亚区</w:t>
            </w:r>
            <w:r>
              <w:rPr>
                <w:rFonts w:hint="default" w:ascii="Times New Roman" w:hAnsi="Times New Roman" w:eastAsia="宋体" w:cs="宋体"/>
                <w:kern w:val="0"/>
                <w:sz w:val="24"/>
                <w:szCs w:val="24"/>
                <w:lang w:val="en-US" w:eastAsia="zh-CN"/>
              </w:rPr>
              <w:t>——II</w:t>
            </w:r>
            <w:r>
              <w:rPr>
                <w:rFonts w:hint="eastAsia" w:ascii="Times New Roman" w:hAnsi="Times New Roman" w:eastAsia="宋体" w:cs="宋体"/>
                <w:kern w:val="0"/>
                <w:sz w:val="24"/>
                <w:szCs w:val="24"/>
                <w:lang w:val="en-US" w:eastAsia="zh-CN"/>
              </w:rPr>
              <w:t>5</w:t>
            </w:r>
            <w:r>
              <w:rPr>
                <w:rFonts w:hint="default"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lang w:val="en-US" w:eastAsia="zh-CN"/>
              </w:rPr>
              <w:t>西畴、广南岩溶盆地水土保持生态功能区</w:t>
            </w:r>
            <w:r>
              <w:rPr>
                <w:rFonts w:hint="default" w:ascii="Times New Roman" w:hAnsi="Times New Roman" w:eastAsia="宋体" w:cs="宋体"/>
                <w:kern w:val="0"/>
                <w:sz w:val="24"/>
                <w:szCs w:val="24"/>
                <w:lang w:val="en-US" w:eastAsia="zh-CN"/>
              </w:rPr>
              <w:t>，主要生态系统服务功能为维护</w:t>
            </w:r>
            <w:r>
              <w:rPr>
                <w:rFonts w:hint="eastAsia" w:ascii="Times New Roman" w:hAnsi="Times New Roman" w:eastAsia="宋体" w:cs="宋体"/>
                <w:kern w:val="0"/>
                <w:sz w:val="24"/>
                <w:szCs w:val="24"/>
                <w:lang w:val="en-US" w:eastAsia="zh-CN"/>
              </w:rPr>
              <w:t>石漠化生态脆弱区的</w:t>
            </w:r>
            <w:r>
              <w:rPr>
                <w:rFonts w:hint="default" w:ascii="Times New Roman" w:hAnsi="Times New Roman" w:eastAsia="宋体" w:cs="宋体"/>
                <w:kern w:val="0"/>
                <w:sz w:val="24"/>
                <w:szCs w:val="24"/>
                <w:lang w:val="en-US" w:eastAsia="zh-CN"/>
              </w:rPr>
              <w:t>生态安全，主要生态环境问题是</w:t>
            </w:r>
            <w:r>
              <w:rPr>
                <w:rFonts w:hint="eastAsia" w:ascii="Times New Roman" w:hAnsi="Times New Roman" w:eastAsia="宋体" w:cs="宋体"/>
                <w:kern w:val="0"/>
                <w:sz w:val="24"/>
                <w:szCs w:val="24"/>
                <w:lang w:val="en-US" w:eastAsia="zh-CN"/>
              </w:rPr>
              <w:t>土地过度利用造成的石漠化</w:t>
            </w:r>
            <w:r>
              <w:rPr>
                <w:rFonts w:hint="default" w:ascii="Times New Roman" w:hAnsi="Times New Roman" w:eastAsia="宋体" w:cs="宋体"/>
                <w:kern w:val="0"/>
                <w:sz w:val="24"/>
                <w:szCs w:val="24"/>
                <w:lang w:val="en-US" w:eastAsia="zh-CN"/>
              </w:rPr>
              <w:t>。在矿山开采中应着重控制地表裸露面积，采取逐步开采，逐步进行植被恢复措施，及时在废弃开采地带覆土植被，避免产生大面积水土流失，在很大程度上不会减弱该地区生态防护效能。矿山后期进行植被恢复时做好环境管理工作，保证植被恢复资金到位，另外一方面在树种选</w:t>
            </w:r>
            <w:r>
              <w:rPr>
                <w:rFonts w:hint="eastAsia" w:ascii="宋体" w:hAnsi="宋体" w:eastAsia="宋体" w:cs="宋体"/>
                <w:kern w:val="0"/>
                <w:sz w:val="24"/>
                <w:szCs w:val="24"/>
                <w:lang w:val="en-US" w:eastAsia="zh-CN"/>
              </w:rPr>
              <w:t>择上“因地制宜、适地适树”进行</w:t>
            </w:r>
            <w:r>
              <w:rPr>
                <w:rFonts w:hint="default" w:ascii="Times New Roman" w:hAnsi="Times New Roman" w:eastAsia="宋体" w:cs="宋体"/>
                <w:kern w:val="0"/>
                <w:sz w:val="24"/>
                <w:szCs w:val="24"/>
                <w:lang w:val="en-US" w:eastAsia="zh-CN"/>
              </w:rPr>
              <w:t>生态的恢复，并且在绿化植树后要进行管理维护，保证一定的成活率，在这种条件下可保证当地生态环境的恢复，避免出现石漠化。因此，矿山的建设符合《云南省生态功能区划》要求</w:t>
            </w:r>
            <w:r>
              <w:rPr>
                <w:rFonts w:hint="eastAsia" w:ascii="Times New Roman" w:hAnsi="Times New Roman" w:eastAsia="宋体" w:cs="宋体"/>
                <w:kern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Times New Roman" w:eastAsia="宋体" w:cs="宋体"/>
                <w:kern w:val="0"/>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kern w:val="0"/>
                <w:szCs w:val="21"/>
                <w:lang w:val="en-US" w:eastAsia="zh-CN"/>
              </w:rPr>
            </w:pPr>
          </w:p>
        </w:tc>
      </w:tr>
    </w:tbl>
    <w:p>
      <w:pPr>
        <w:spacing w:line="360" w:lineRule="auto"/>
        <w:outlineLvl w:val="9"/>
        <w:rPr>
          <w:rFonts w:ascii="Times New Roman" w:hAnsi="Times New Roman" w:eastAsia="宋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30"/>
        <w:jc w:val="center"/>
        <w:outlineLvl w:val="0"/>
        <w:rPr>
          <w:rFonts w:ascii="Times New Roman" w:hAnsi="Times New Roman" w:eastAsia="宋体"/>
          <w:snapToGrid w:val="0"/>
          <w:sz w:val="30"/>
          <w:szCs w:val="30"/>
        </w:rPr>
      </w:pPr>
      <w:bookmarkStart w:id="7" w:name="_Toc29452"/>
      <w:bookmarkStart w:id="8" w:name="_Toc3694"/>
      <w:r>
        <w:rPr>
          <w:rFonts w:hint="eastAsia" w:ascii="Times New Roman" w:hAnsi="Times New Roman" w:eastAsia="宋体"/>
          <w:snapToGrid w:val="0"/>
          <w:sz w:val="30"/>
          <w:szCs w:val="30"/>
        </w:rPr>
        <w:t>二、建设内容</w:t>
      </w:r>
      <w:bookmarkEnd w:id="7"/>
      <w:bookmarkEnd w:id="8"/>
    </w:p>
    <w:tbl>
      <w:tblPr>
        <w:tblStyle w:val="36"/>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402"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地理位置</w:t>
            </w:r>
          </w:p>
        </w:tc>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矿区位于西畴县城210°方向，直距29公里，行政区划属西畴县新马街乡境内，地理极值坐标（国家2000大地坐标系）：东经104°31′29″～104°31′42″，北纬23°12′27″～23°12′41″。矿区至新马街乡公路里程2公里，至文山（州政府驻地）公路里程67公里，至西畴县城45公里。</w:t>
            </w:r>
            <w:r>
              <w:rPr>
                <w:rFonts w:hint="eastAsia" w:ascii="Times New Roman" w:hAnsi="Times New Roman" w:eastAsia="宋体" w:cs="宋体"/>
                <w:kern w:val="0"/>
                <w:sz w:val="24"/>
                <w:szCs w:val="24"/>
                <w:lang w:val="en-US" w:eastAsia="zh-CN"/>
              </w:rPr>
              <w:t>项目地理位置详见图2-1。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402"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项目组成及规模</w:t>
            </w:r>
          </w:p>
        </w:tc>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1、任务由来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“西畴县新马街乡</w:t>
            </w:r>
            <w:r>
              <w:rPr>
                <w:rFonts w:hint="eastAsia" w:ascii="Times New Roman" w:hAnsi="Times New Roman" w:eastAsia="宋体" w:cs="宋体"/>
                <w:kern w:val="0"/>
                <w:sz w:val="24"/>
                <w:szCs w:val="24"/>
                <w:lang w:eastAsia="zh-CN"/>
              </w:rPr>
              <w:t>坪</w:t>
            </w:r>
            <w:r>
              <w:rPr>
                <w:rFonts w:hint="eastAsia" w:ascii="Times New Roman" w:hAnsi="Times New Roman" w:eastAsia="宋体" w:cs="宋体"/>
                <w:kern w:val="0"/>
                <w:sz w:val="24"/>
                <w:szCs w:val="24"/>
              </w:rPr>
              <w:t>坝村民委大坪坝水头丫口石灰石矿山”采矿许可证首立于2005年5月10日，有效期叁年，即2005年5月10日至2008年5月10日，采矿权人：周培风，证号：5326230510004，矿区面积0.0583km</w:t>
            </w:r>
            <w:r>
              <w:rPr>
                <w:rFonts w:hint="eastAsia" w:ascii="Times New Roman" w:hAnsi="Times New Roman" w:eastAsia="宋体" w:cs="宋体"/>
                <w:kern w:val="0"/>
                <w:sz w:val="24"/>
                <w:szCs w:val="24"/>
                <w:vertAlign w:val="superscript"/>
              </w:rPr>
              <w:t>2</w:t>
            </w:r>
            <w:r>
              <w:rPr>
                <w:rFonts w:hint="eastAsia" w:ascii="Times New Roman" w:hAnsi="Times New Roman" w:eastAsia="宋体" w:cs="宋体"/>
                <w:kern w:val="0"/>
                <w:sz w:val="24"/>
                <w:szCs w:val="24"/>
              </w:rPr>
              <w:t>，开采标高1580—1420m，开采矿种：建筑石料用灰岩，开采方式：露天开采，开采规模：2.00万t/a。2008年采矿许可证到期后，采矿权人向西畴县国土资源局提出延续申请，新采矿许可证有效期限5年，即2009年1月1日至2013年1月1日，采矿许可证号变更为C5326232009037130011328，采矿权人变更为西畴县新马街大坪坝石灰石矿采石场，其它均未变动。2013年采矿许可证到期，矿业权人历经三次延续，现采矿许可证有效期为2019年7月30日至2020年7月30日，有效期限1年。</w:t>
            </w:r>
            <w:r>
              <w:rPr>
                <w:rFonts w:hint="eastAsia" w:ascii="Times New Roman" w:hAnsi="Times New Roman" w:eastAsia="宋体" w:cs="宋体"/>
                <w:kern w:val="0"/>
                <w:sz w:val="24"/>
                <w:szCs w:val="24"/>
                <w:lang w:val="en-US" w:eastAsia="zh-CN"/>
              </w:rPr>
              <w:t>根据《西畴县人民政府关于印发实施西畴县非煤矿山转型升级实施方案的通知》（西政发[2016]104号）、西畴县人民政府关于印发《西畴县矿产资源总体规划（2016-2020年）》的通知（西政发[2019]27号）等文件要求，建设单位特向西畴县自然资源局申请变更</w:t>
            </w:r>
            <w:r>
              <w:rPr>
                <w:rFonts w:hint="eastAsia" w:ascii="Times New Roman" w:hAnsi="Times New Roman" w:eastAsia="宋体" w:cs="宋体"/>
                <w:kern w:val="0"/>
                <w:sz w:val="24"/>
                <w:szCs w:val="24"/>
              </w:rPr>
              <w:t>西畴县新马街乡</w:t>
            </w:r>
            <w:r>
              <w:rPr>
                <w:rFonts w:hint="eastAsia" w:ascii="Times New Roman" w:hAnsi="Times New Roman" w:eastAsia="宋体" w:cs="宋体"/>
                <w:kern w:val="0"/>
                <w:sz w:val="24"/>
                <w:szCs w:val="24"/>
                <w:lang w:eastAsia="zh-CN"/>
              </w:rPr>
              <w:t>坪坝村民委</w:t>
            </w:r>
            <w:r>
              <w:rPr>
                <w:rFonts w:hint="eastAsia" w:ascii="Times New Roman" w:hAnsi="Times New Roman" w:eastAsia="宋体" w:cs="宋体"/>
                <w:kern w:val="0"/>
                <w:sz w:val="24"/>
                <w:szCs w:val="24"/>
              </w:rPr>
              <w:t>大坪坝水头丫口石灰石矿山</w:t>
            </w:r>
            <w:r>
              <w:rPr>
                <w:rFonts w:hint="eastAsia" w:ascii="Times New Roman" w:hAnsi="Times New Roman" w:eastAsia="宋体" w:cs="宋体"/>
                <w:kern w:val="0"/>
                <w:sz w:val="24"/>
                <w:szCs w:val="24"/>
                <w:lang w:val="en-US" w:eastAsia="zh-CN"/>
              </w:rPr>
              <w:t>采矿权范围：变更扩大矿区范围，由原0.0583平方公里变更为0.1005平方公里；开采标高由1580米至1420米变更为1570米至1430米。生产规模由2万吨/年变更为30万吨/年。变更申请详见附件7。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本次矿山</w:t>
            </w:r>
            <w:r>
              <w:rPr>
                <w:rFonts w:hint="eastAsia" w:ascii="Times New Roman" w:hAnsi="Times New Roman" w:eastAsia="宋体"/>
                <w:sz w:val="24"/>
                <w:highlight w:val="none"/>
                <w:lang w:val="en-US" w:eastAsia="zh-CN"/>
              </w:rPr>
              <w:t>扩大采矿区面积为105000m</w:t>
            </w:r>
            <w:r>
              <w:rPr>
                <w:rFonts w:hint="eastAsia" w:ascii="Times New Roman" w:hAnsi="Times New Roman" w:eastAsia="宋体"/>
                <w:sz w:val="24"/>
                <w:highlight w:val="none"/>
                <w:vertAlign w:val="superscript"/>
                <w:lang w:val="en-US" w:eastAsia="zh-CN"/>
              </w:rPr>
              <w:t>2</w:t>
            </w:r>
            <w:r>
              <w:rPr>
                <w:rFonts w:hint="eastAsia" w:ascii="Times New Roman" w:hAnsi="Times New Roman" w:eastAsia="宋体"/>
                <w:sz w:val="24"/>
                <w:highlight w:val="none"/>
                <w:lang w:val="en-US" w:eastAsia="zh-CN"/>
              </w:rPr>
              <w:t>，开采标高由</w:t>
            </w:r>
            <w:r>
              <w:rPr>
                <w:rFonts w:hint="eastAsia" w:ascii="Times New Roman" w:hAnsi="Times New Roman" w:eastAsia="宋体" w:cs="宋体"/>
                <w:kern w:val="0"/>
                <w:sz w:val="24"/>
                <w:szCs w:val="24"/>
                <w:lang w:val="en-US" w:eastAsia="zh-CN"/>
              </w:rPr>
              <w:t>1580米至1420米变更为1570米至1430米</w:t>
            </w:r>
            <w:r>
              <w:rPr>
                <w:rFonts w:hint="eastAsia" w:ascii="Times New Roman" w:hAnsi="Times New Roman" w:eastAsia="宋体"/>
                <w:sz w:val="24"/>
                <w:highlight w:val="none"/>
                <w:lang w:val="en-US" w:eastAsia="zh-CN"/>
              </w:rPr>
              <w:t>，采矿权范围内核实保有资源储量122b类矿石量305.01万m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val="en-US" w:eastAsia="zh-CN"/>
              </w:rPr>
              <w:t>（829.61万t）。估算设计利用资源储量为122b类矿石量164.02万m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val="en-US" w:eastAsia="zh-CN"/>
              </w:rPr>
              <w:t>（446.12万t），预计可采储量160.74万m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val="en-US" w:eastAsia="zh-CN"/>
              </w:rPr>
              <w:t>（437.2万t）。采矿方法：自上而下台阶式分层剥离；开拓运输方案：公路—汽车运输开拓；产品方案：块石（Ф340mm以上）、公分石（Ф5—30mm）、石粉（Ф5mm以下），矿山预可采资源储量122b类矿石量160.74万m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val="en-US" w:eastAsia="zh-CN"/>
              </w:rPr>
              <w:t>（437.2万t），开采规模30万t/a，生产服务年限为14.6年。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ascii="Times New Roman" w:hAnsi="Times New Roman" w:eastAsia="宋体"/>
                <w:sz w:val="24"/>
                <w:highlight w:val="none"/>
              </w:rPr>
              <w:t>根据《中华人民共和国环境影响评价法》、国</w:t>
            </w:r>
            <w:r>
              <w:rPr>
                <w:rFonts w:hint="eastAsia" w:ascii="Times New Roman" w:hAnsi="Times New Roman" w:eastAsia="宋体"/>
                <w:sz w:val="24"/>
                <w:highlight w:val="none"/>
              </w:rPr>
              <w:t>家</w:t>
            </w:r>
            <w:r>
              <w:rPr>
                <w:rFonts w:ascii="Times New Roman" w:hAnsi="Times New Roman" w:eastAsia="宋体"/>
                <w:sz w:val="24"/>
                <w:highlight w:val="none"/>
              </w:rPr>
              <w:t>《建设项目环境保护管理条例》及《建设项目环境保护分类管理名录》（20</w:t>
            </w:r>
            <w:r>
              <w:rPr>
                <w:rFonts w:hint="eastAsia" w:ascii="Times New Roman" w:hAnsi="Times New Roman" w:eastAsia="宋体"/>
                <w:sz w:val="24"/>
                <w:highlight w:val="none"/>
                <w:lang w:val="en-US" w:eastAsia="zh-CN"/>
              </w:rPr>
              <w:t>21年版</w:t>
            </w:r>
            <w:r>
              <w:rPr>
                <w:rFonts w:ascii="Times New Roman" w:hAnsi="Times New Roman" w:eastAsia="宋体"/>
                <w:sz w:val="24"/>
                <w:highlight w:val="none"/>
              </w:rPr>
              <w:t>）等的规定，</w:t>
            </w:r>
            <w:r>
              <w:rPr>
                <w:rFonts w:hint="default" w:ascii="Times New Roman" w:hAnsi="Times New Roman" w:eastAsia="宋体" w:cs="Times New Roman"/>
                <w:caps w:val="0"/>
                <w:color w:val="auto"/>
                <w:spacing w:val="0"/>
                <w:position w:val="0"/>
                <w:sz w:val="24"/>
                <w:szCs w:val="24"/>
                <w:highlight w:val="none"/>
              </w:rPr>
              <w:t>项目属于</w:t>
            </w:r>
            <w:r>
              <w:rPr>
                <w:rFonts w:hint="eastAsia" w:ascii="Times New Roman" w:hAnsi="Times New Roman" w:eastAsia="宋体" w:cs="Times New Roman"/>
                <w:caps w:val="0"/>
                <w:color w:val="auto"/>
                <w:spacing w:val="0"/>
                <w:position w:val="0"/>
                <w:sz w:val="24"/>
                <w:szCs w:val="24"/>
                <w:highlight w:val="none"/>
                <w:lang w:eastAsia="zh-CN"/>
              </w:rPr>
              <w:t>“</w:t>
            </w:r>
            <w:r>
              <w:rPr>
                <w:rFonts w:hint="eastAsia" w:ascii="Times New Roman" w:hAnsi="Times New Roman" w:eastAsia="宋体" w:cs="Times New Roman"/>
                <w:caps w:val="0"/>
                <w:color w:val="auto"/>
                <w:spacing w:val="0"/>
                <w:position w:val="0"/>
                <w:sz w:val="24"/>
                <w:szCs w:val="24"/>
                <w:highlight w:val="none"/>
                <w:lang w:val="en-US" w:eastAsia="zh-CN"/>
              </w:rPr>
              <w:t>八、非金属矿采选业</w:t>
            </w:r>
            <w:r>
              <w:rPr>
                <w:rFonts w:hint="default" w:ascii="Times New Roman" w:hAnsi="Times New Roman" w:eastAsia="宋体" w:cs="Times New Roman"/>
                <w:caps w:val="0"/>
                <w:color w:val="auto"/>
                <w:spacing w:val="0"/>
                <w:position w:val="0"/>
                <w:sz w:val="24"/>
                <w:szCs w:val="24"/>
                <w:highlight w:val="none"/>
                <w:lang w:eastAsia="zh-CN"/>
              </w:rPr>
              <w:t>—</w:t>
            </w:r>
            <w:r>
              <w:rPr>
                <w:rFonts w:hint="eastAsia" w:ascii="Times New Roman" w:hAnsi="Times New Roman" w:eastAsia="宋体" w:cs="Times New Roman"/>
                <w:caps w:val="0"/>
                <w:color w:val="auto"/>
                <w:spacing w:val="0"/>
                <w:position w:val="0"/>
                <w:sz w:val="24"/>
                <w:szCs w:val="24"/>
                <w:highlight w:val="none"/>
                <w:lang w:val="en-US" w:eastAsia="zh-CN"/>
              </w:rPr>
              <w:t>11土砂石开采101（不含河道采砂项目）</w:t>
            </w:r>
            <w:r>
              <w:rPr>
                <w:rFonts w:hint="eastAsia" w:ascii="Times New Roman" w:hAnsi="Times New Roman" w:eastAsia="宋体" w:cs="Times New Roman"/>
                <w:caps w:val="0"/>
                <w:color w:val="auto"/>
                <w:spacing w:val="0"/>
                <w:position w:val="0"/>
                <w:sz w:val="24"/>
                <w:szCs w:val="24"/>
                <w:highlight w:val="none"/>
                <w:lang w:eastAsia="zh-CN"/>
              </w:rPr>
              <w:t>”</w:t>
            </w:r>
            <w:r>
              <w:rPr>
                <w:rFonts w:hint="eastAsia" w:ascii="Times New Roman" w:hAnsi="Times New Roman" w:eastAsia="宋体" w:cs="Times New Roman"/>
                <w:caps w:val="0"/>
                <w:color w:val="auto"/>
                <w:spacing w:val="0"/>
                <w:position w:val="0"/>
                <w:sz w:val="24"/>
                <w:szCs w:val="24"/>
                <w:highlight w:val="none"/>
                <w:lang w:val="en-US" w:eastAsia="zh-CN"/>
              </w:rPr>
              <w:t>中其他</w:t>
            </w:r>
            <w:r>
              <w:rPr>
                <w:rFonts w:hint="default" w:ascii="Times New Roman" w:hAnsi="Times New Roman" w:eastAsia="宋体" w:cs="Times New Roman"/>
                <w:caps w:val="0"/>
                <w:color w:val="auto"/>
                <w:spacing w:val="0"/>
                <w:position w:val="0"/>
                <w:sz w:val="24"/>
                <w:szCs w:val="24"/>
                <w:highlight w:val="none"/>
              </w:rPr>
              <w:t>，应编制环境影响报告表。</w:t>
            </w:r>
            <w:r>
              <w:rPr>
                <w:rFonts w:hint="eastAsia" w:ascii="Times New Roman" w:hAnsi="Times New Roman" w:eastAsia="宋体"/>
                <w:sz w:val="24"/>
                <w:highlight w:val="none"/>
              </w:rPr>
              <w:t>项目方</w:t>
            </w:r>
            <w:r>
              <w:rPr>
                <w:rFonts w:ascii="Times New Roman" w:hAnsi="Times New Roman" w:eastAsia="宋体"/>
                <w:sz w:val="24"/>
                <w:highlight w:val="none"/>
              </w:rPr>
              <w:t>委托我</w:t>
            </w:r>
            <w:r>
              <w:rPr>
                <w:rFonts w:hint="eastAsia" w:ascii="Times New Roman" w:hAnsi="Times New Roman" w:eastAsia="宋体"/>
                <w:sz w:val="24"/>
                <w:highlight w:val="none"/>
              </w:rPr>
              <w:t>公司对该项目进</w:t>
            </w:r>
            <w:r>
              <w:rPr>
                <w:rFonts w:ascii="Times New Roman" w:hAnsi="Times New Roman" w:eastAsia="宋体"/>
                <w:sz w:val="24"/>
                <w:highlight w:val="none"/>
              </w:rPr>
              <w:t>行环境影响评价工作。接到委托后，我</w:t>
            </w:r>
            <w:r>
              <w:rPr>
                <w:rFonts w:hint="eastAsia" w:ascii="Times New Roman" w:hAnsi="Times New Roman" w:eastAsia="宋体"/>
                <w:sz w:val="24"/>
                <w:highlight w:val="none"/>
              </w:rPr>
              <w:t>公司</w:t>
            </w:r>
            <w:r>
              <w:rPr>
                <w:rFonts w:ascii="Times New Roman" w:hAnsi="Times New Roman" w:eastAsia="宋体"/>
                <w:sz w:val="24"/>
                <w:highlight w:val="none"/>
              </w:rPr>
              <w:t>组织技术人员进行现场踏勘和调查，收集了有关该项目的资料，在此基础上根据国家环保法规、标准和环境影响评价技术导则，编制了本项目的</w:t>
            </w:r>
            <w:r>
              <w:rPr>
                <w:rFonts w:hint="eastAsia" w:ascii="Times New Roman" w:hAnsi="Times New Roman" w:eastAsia="宋体"/>
                <w:sz w:val="24"/>
                <w:highlight w:val="none"/>
                <w:lang w:val="en-US" w:eastAsia="zh-CN"/>
              </w:rPr>
              <w:t>建设项目</w:t>
            </w:r>
            <w:r>
              <w:rPr>
                <w:rFonts w:ascii="Times New Roman" w:hAnsi="Times New Roman" w:eastAsia="宋体"/>
                <w:sz w:val="24"/>
                <w:highlight w:val="none"/>
              </w:rPr>
              <w:t>环境影响报告表</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2、建设项目概况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项目名称：西畴县新马街大坪坝石灰石矿采石场扩建项目；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建设单位：西畴县新马街大坪坝石灰石矿采石场；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项目地点：西畴县新马街乡大坪坝村；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项目性质：扩建；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矿区面积：0.1005km</w:t>
            </w:r>
            <w:r>
              <w:rPr>
                <w:rFonts w:hint="eastAsia" w:ascii="Times New Roman" w:hAnsi="Times New Roman" w:eastAsia="宋体" w:cs="宋体"/>
                <w:kern w:val="0"/>
                <w:sz w:val="24"/>
                <w:szCs w:val="24"/>
                <w:vertAlign w:val="superscript"/>
                <w:lang w:val="en-US" w:eastAsia="zh-CN"/>
              </w:rPr>
              <w:t>2</w:t>
            </w:r>
            <w:r>
              <w:rPr>
                <w:rFonts w:hint="eastAsia" w:ascii="Times New Roman" w:hAnsi="Times New Roman" w:eastAsia="宋体" w:cs="宋体"/>
                <w:kern w:val="0"/>
                <w:sz w:val="24"/>
                <w:szCs w:val="24"/>
                <w:lang w:val="en-US" w:eastAsia="zh-CN"/>
              </w:rPr>
              <w:t>，设计开采标高1570m-1430m；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生产规模：30万t/a；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开采矿种：建筑石料用灰岩；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设计服务年限：14.6年；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工程投资：总投资1000万元。</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3、矿山范围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云南省西畴县水头丫口普通建筑材料用石灰岩矿矿产资源开发利用方案》，原采矿权范围拐点坐标见表2-1，拟申请扩大采矿权范围及拐点坐标见表2-2、图2-1，包括按要求调整后的原采矿权部分范围及部分空白区，核实报告资源储量估算范围见表2-3。</w:t>
            </w:r>
          </w:p>
          <w:p>
            <w:pPr>
              <w:spacing w:line="340" w:lineRule="exact"/>
              <w:jc w:val="center"/>
              <w:rPr>
                <w:rFonts w:hint="eastAsia" w:ascii="Times New Roman" w:hAnsi="Times New Roman" w:eastAsia="宋体"/>
                <w:b/>
                <w:sz w:val="21"/>
                <w:szCs w:val="21"/>
              </w:rPr>
            </w:pPr>
            <w:r>
              <w:rPr>
                <w:rFonts w:hint="eastAsia" w:ascii="Times New Roman" w:hAnsi="Times New Roman" w:eastAsia="宋体" w:cs="宋体"/>
                <w:b/>
                <w:sz w:val="21"/>
                <w:szCs w:val="21"/>
              </w:rPr>
              <w:t>表</w:t>
            </w:r>
            <w:r>
              <w:rPr>
                <w:rFonts w:hint="eastAsia" w:ascii="Times New Roman" w:hAnsi="Times New Roman" w:eastAsia="宋体" w:cs="宋体"/>
                <w:b/>
                <w:sz w:val="21"/>
                <w:szCs w:val="21"/>
                <w:lang w:val="en-US" w:eastAsia="zh-CN"/>
              </w:rPr>
              <w:t>2-1</w:t>
            </w:r>
            <w:r>
              <w:rPr>
                <w:rFonts w:hint="eastAsia" w:ascii="Times New Roman" w:hAnsi="Times New Roman" w:eastAsia="宋体" w:cs="宋体"/>
                <w:b/>
                <w:sz w:val="21"/>
                <w:szCs w:val="21"/>
              </w:rPr>
              <w:t xml:space="preserve">    原采矿权范围拐点坐标表</w:t>
            </w:r>
          </w:p>
          <w:tbl>
            <w:tblPr>
              <w:tblStyle w:val="36"/>
              <w:tblW w:w="7899" w:type="dxa"/>
              <w:tblInd w:w="0" w:type="dxa"/>
              <w:tblLayout w:type="fixed"/>
              <w:tblCellMar>
                <w:top w:w="0" w:type="dxa"/>
                <w:left w:w="108" w:type="dxa"/>
                <w:bottom w:w="0" w:type="dxa"/>
                <w:right w:w="108" w:type="dxa"/>
              </w:tblCellMar>
            </w:tblPr>
            <w:tblGrid>
              <w:gridCol w:w="521"/>
              <w:gridCol w:w="938"/>
              <w:gridCol w:w="1014"/>
              <w:gridCol w:w="906"/>
              <w:gridCol w:w="830"/>
              <w:gridCol w:w="938"/>
              <w:gridCol w:w="1014"/>
              <w:gridCol w:w="907"/>
              <w:gridCol w:w="831"/>
            </w:tblGrid>
            <w:tr>
              <w:tblPrEx>
                <w:tblLayout w:type="fixed"/>
                <w:tblCellMar>
                  <w:top w:w="0" w:type="dxa"/>
                  <w:left w:w="108" w:type="dxa"/>
                  <w:bottom w:w="0" w:type="dxa"/>
                  <w:right w:w="108" w:type="dxa"/>
                </w:tblCellMar>
              </w:tblPrEx>
              <w:trPr>
                <w:trHeight w:val="207" w:hRule="atLeast"/>
              </w:trPr>
              <w:tc>
                <w:tcPr>
                  <w:tcW w:w="52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序号</w:t>
                  </w:r>
                </w:p>
              </w:tc>
              <w:tc>
                <w:tcPr>
                  <w:tcW w:w="3688"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1980西安坐标系</w:t>
                  </w:r>
                </w:p>
              </w:tc>
              <w:tc>
                <w:tcPr>
                  <w:tcW w:w="3690"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国家2000大地坐标系</w:t>
                  </w:r>
                </w:p>
              </w:tc>
            </w:tr>
            <w:tr>
              <w:tblPrEx>
                <w:tblLayout w:type="fixed"/>
                <w:tblCellMar>
                  <w:top w:w="0" w:type="dxa"/>
                  <w:left w:w="108" w:type="dxa"/>
                  <w:bottom w:w="0" w:type="dxa"/>
                  <w:right w:w="108" w:type="dxa"/>
                </w:tblCellMar>
              </w:tblPrEx>
              <w:trPr>
                <w:trHeight w:val="207" w:hRule="atLeast"/>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宋体"/>
                      <w:b/>
                      <w:kern w:val="0"/>
                      <w:sz w:val="21"/>
                      <w:szCs w:val="21"/>
                    </w:rPr>
                  </w:pP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X</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Y</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E</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N</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X</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Y</w:t>
                  </w:r>
                </w:p>
              </w:tc>
              <w:tc>
                <w:tcPr>
                  <w:tcW w:w="90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E</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N</w:t>
                  </w:r>
                </w:p>
              </w:tc>
            </w:tr>
            <w:tr>
              <w:tblPrEx>
                <w:tblLayout w:type="fixed"/>
                <w:tblCellMar>
                  <w:top w:w="0" w:type="dxa"/>
                  <w:left w:w="108" w:type="dxa"/>
                  <w:bottom w:w="0" w:type="dxa"/>
                  <w:right w:w="108" w:type="dxa"/>
                </w:tblCellMar>
              </w:tblPrEx>
              <w:trPr>
                <w:trHeight w:val="207" w:hRule="atLeast"/>
              </w:trPr>
              <w:tc>
                <w:tcPr>
                  <w:tcW w:w="52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矿1</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2567665.17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35451230.03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104°31′25″</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23°12′29″</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2567669.05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35451343.00 </w:t>
                  </w:r>
                </w:p>
              </w:tc>
              <w:tc>
                <w:tcPr>
                  <w:tcW w:w="90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104°31′29″</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23°12′29″</w:t>
                  </w:r>
                </w:p>
              </w:tc>
            </w:tr>
            <w:tr>
              <w:tblPrEx>
                <w:tblLayout w:type="fixed"/>
                <w:tblCellMar>
                  <w:top w:w="0" w:type="dxa"/>
                  <w:left w:w="108" w:type="dxa"/>
                  <w:bottom w:w="0" w:type="dxa"/>
                  <w:right w:w="108" w:type="dxa"/>
                </w:tblCellMar>
              </w:tblPrEx>
              <w:trPr>
                <w:trHeight w:val="207" w:hRule="atLeast"/>
              </w:trPr>
              <w:tc>
                <w:tcPr>
                  <w:tcW w:w="52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矿2</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2568020.18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35451535.03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104°31′36″</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23°12′41″</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2568024.06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35451648.00 </w:t>
                  </w:r>
                </w:p>
              </w:tc>
              <w:tc>
                <w:tcPr>
                  <w:tcW w:w="90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104°31′40″</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23°12′41″</w:t>
                  </w:r>
                </w:p>
              </w:tc>
            </w:tr>
            <w:tr>
              <w:tblPrEx>
                <w:tblLayout w:type="fixed"/>
                <w:tblCellMar>
                  <w:top w:w="0" w:type="dxa"/>
                  <w:left w:w="108" w:type="dxa"/>
                  <w:bottom w:w="0" w:type="dxa"/>
                  <w:right w:w="108" w:type="dxa"/>
                </w:tblCellMar>
              </w:tblPrEx>
              <w:trPr>
                <w:trHeight w:val="207" w:hRule="atLeast"/>
              </w:trPr>
              <w:tc>
                <w:tcPr>
                  <w:tcW w:w="52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矿3</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2567900.18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35451600.03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104°31′38″</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23°12′37″</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2567904.06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35451713.00 </w:t>
                  </w:r>
                </w:p>
              </w:tc>
              <w:tc>
                <w:tcPr>
                  <w:tcW w:w="90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104°31′42″</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23°12′37″</w:t>
                  </w:r>
                </w:p>
              </w:tc>
            </w:tr>
            <w:tr>
              <w:tblPrEx>
                <w:tblLayout w:type="fixed"/>
                <w:tblCellMar>
                  <w:top w:w="0" w:type="dxa"/>
                  <w:left w:w="108" w:type="dxa"/>
                  <w:bottom w:w="0" w:type="dxa"/>
                  <w:right w:w="108" w:type="dxa"/>
                </w:tblCellMar>
              </w:tblPrEx>
              <w:trPr>
                <w:trHeight w:val="207" w:hRule="atLeast"/>
              </w:trPr>
              <w:tc>
                <w:tcPr>
                  <w:tcW w:w="52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矿4</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2567600.17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35451370.03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104°31′30″</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23°12′27″</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2567604.05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 xml:space="preserve">35451483.00 </w:t>
                  </w:r>
                </w:p>
              </w:tc>
              <w:tc>
                <w:tcPr>
                  <w:tcW w:w="90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104°31′34″</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23°12′27″</w:t>
                  </w:r>
                </w:p>
              </w:tc>
            </w:tr>
            <w:tr>
              <w:tblPrEx>
                <w:tblLayout w:type="fixed"/>
                <w:tblCellMar>
                  <w:top w:w="0" w:type="dxa"/>
                  <w:left w:w="108" w:type="dxa"/>
                  <w:bottom w:w="0" w:type="dxa"/>
                  <w:right w:w="108" w:type="dxa"/>
                </w:tblCellMar>
              </w:tblPrEx>
              <w:trPr>
                <w:trHeight w:val="207" w:hRule="atLeast"/>
              </w:trPr>
              <w:tc>
                <w:tcPr>
                  <w:tcW w:w="7899" w:type="dxa"/>
                  <w:gridSpan w:val="9"/>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ascii="Times New Roman" w:hAnsi="Times New Roman" w:eastAsia="宋体"/>
                      <w:kern w:val="0"/>
                      <w:sz w:val="21"/>
                      <w:szCs w:val="21"/>
                    </w:rPr>
                  </w:pPr>
                  <w:r>
                    <w:rPr>
                      <w:rFonts w:ascii="Times New Roman" w:hAnsi="Times New Roman" w:eastAsia="宋体"/>
                      <w:kern w:val="0"/>
                      <w:sz w:val="21"/>
                      <w:szCs w:val="21"/>
                    </w:rPr>
                    <w:t>矿区面积：0.0583</w:t>
                  </w:r>
                  <w:r>
                    <w:rPr>
                      <w:rFonts w:hint="eastAsia" w:ascii="Times New Roman" w:hAnsi="Times New Roman" w:eastAsia="宋体"/>
                      <w:kern w:val="0"/>
                      <w:sz w:val="21"/>
                      <w:szCs w:val="21"/>
                    </w:rPr>
                    <w:t xml:space="preserve"> km</w:t>
                  </w:r>
                  <w:r>
                    <w:rPr>
                      <w:rFonts w:hint="eastAsia" w:ascii="Times New Roman" w:hAnsi="Times New Roman" w:eastAsia="宋体"/>
                      <w:kern w:val="0"/>
                      <w:sz w:val="21"/>
                      <w:szCs w:val="21"/>
                      <w:vertAlign w:val="superscript"/>
                    </w:rPr>
                    <w:t>2</w:t>
                  </w:r>
                  <w:r>
                    <w:rPr>
                      <w:rFonts w:ascii="Times New Roman" w:hAnsi="Times New Roman" w:eastAsia="宋体"/>
                      <w:kern w:val="0"/>
                      <w:sz w:val="21"/>
                      <w:szCs w:val="21"/>
                    </w:rPr>
                    <w:t>，开采标高：1580—1420m。</w:t>
                  </w:r>
                </w:p>
              </w:tc>
            </w:tr>
          </w:tbl>
          <w:p>
            <w:pPr>
              <w:spacing w:line="340" w:lineRule="exact"/>
              <w:jc w:val="center"/>
              <w:rPr>
                <w:rFonts w:hint="eastAsia" w:ascii="Times New Roman" w:hAnsi="Times New Roman"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2889885</wp:posOffset>
                      </wp:positionH>
                      <wp:positionV relativeFrom="paragraph">
                        <wp:posOffset>-3968115</wp:posOffset>
                      </wp:positionV>
                      <wp:extent cx="1884045" cy="1226820"/>
                      <wp:effectExtent l="0" t="0" r="1905" b="11430"/>
                      <wp:wrapNone/>
                      <wp:docPr id="2" name="文本框 2"/>
                      <wp:cNvGraphicFramePr/>
                      <a:graphic xmlns:a="http://schemas.openxmlformats.org/drawingml/2006/main">
                        <a:graphicData uri="http://schemas.microsoft.com/office/word/2010/wordprocessingShape">
                          <wps:wsp>
                            <wps:cNvSpPr txBox="1"/>
                            <wps:spPr>
                              <a:xfrm>
                                <a:off x="0" y="0"/>
                                <a:ext cx="1884045" cy="122682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27.55pt;margin-top:-312.45pt;height:96.6pt;width:148.35pt;z-index:251659264;mso-width-relative:page;mso-height-relative:page;" fillcolor="#FFFFFF" filled="t" stroked="f" coordsize="21600,21600" o:gfxdata="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HdPB9sAAAAN&#10;AQAADwAAAAAAAAABACAAAAAiAAAAZHJzL2Rvd25yZXYueG1sUEsBAhQAFAAAAAgAh07iQFwzAFmn&#10;AQAAKgMAAA4AAAAAAAAAAQAgAAAAKgEAAGRycy9lMm9Eb2MueG1sUEsFBgAAAAAGAAYAWQEAAEMF&#10;AAAAAA==&#10;">
                      <v:fill on="t" focussize="0,0"/>
                      <v:stroke on="f"/>
                      <v:imagedata o:title=""/>
                      <o:lock v:ext="edit" aspectratio="f"/>
                      <v:textbox>
                        <w:txbxContent>
                          <w:p/>
                        </w:txbxContent>
                      </v:textbox>
                    </v:shape>
                  </w:pict>
                </mc:Fallback>
              </mc:AlternateContent>
            </w:r>
            <w:r>
              <w:rPr>
                <w:rFonts w:hint="eastAsia" w:ascii="Times New Roman" w:hAnsi="Times New Roman" w:eastAsia="宋体" w:cs="宋体"/>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125095</wp:posOffset>
                  </wp:positionV>
                  <wp:extent cx="5085080" cy="5658485"/>
                  <wp:effectExtent l="0" t="0" r="1270" b="18415"/>
                  <wp:wrapTight wrapText="bothSides">
                    <wp:wrapPolygon>
                      <wp:start x="0" y="0"/>
                      <wp:lineTo x="0" y="21525"/>
                      <wp:lineTo x="21524" y="21525"/>
                      <wp:lineTo x="21524" y="0"/>
                      <wp:lineTo x="0" y="0"/>
                    </wp:wrapPolygon>
                  </wp:wrapTight>
                  <wp:docPr id="3" name="图片 4" descr="E:\文山地区\非金属\2019年西畴采石场\水头丫口\插图\图1-2  矿界关系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文山地区\非金属\2019年西畴采石场\水头丫口\插图\图1-2  矿界关系示意图.jpg"/>
                          <pic:cNvPicPr>
                            <a:picLocks noChangeAspect="1"/>
                          </pic:cNvPicPr>
                        </pic:nvPicPr>
                        <pic:blipFill>
                          <a:blip r:embed="rId10"/>
                          <a:stretch>
                            <a:fillRect/>
                          </a:stretch>
                        </pic:blipFill>
                        <pic:spPr>
                          <a:xfrm>
                            <a:off x="0" y="0"/>
                            <a:ext cx="5085080" cy="5658485"/>
                          </a:xfrm>
                          <a:prstGeom prst="rect">
                            <a:avLst/>
                          </a:prstGeom>
                          <a:noFill/>
                          <a:ln>
                            <a:noFill/>
                          </a:ln>
                        </pic:spPr>
                      </pic:pic>
                    </a:graphicData>
                  </a:graphic>
                </wp:anchor>
              </w:drawing>
            </w:r>
            <w:r>
              <w:rPr>
                <w:rFonts w:hint="eastAsia" w:ascii="Times New Roman" w:hAnsi="Times New Roman" w:eastAsia="宋体" w:cs="宋体"/>
                <w:sz w:val="24"/>
                <w:szCs w:val="24"/>
              </w:rPr>
              <w:t>图</w:t>
            </w:r>
            <w:r>
              <w:rPr>
                <w:rFonts w:hint="eastAsia" w:ascii="Times New Roman" w:hAnsi="Times New Roman" w:eastAsia="宋体" w:cs="宋体"/>
                <w:sz w:val="24"/>
                <w:szCs w:val="24"/>
                <w:lang w:val="en-US" w:eastAsia="zh-CN"/>
              </w:rPr>
              <w:t>2-1</w:t>
            </w:r>
            <w:r>
              <w:rPr>
                <w:rFonts w:hint="eastAsia" w:ascii="Times New Roman" w:hAnsi="Times New Roman" w:eastAsia="宋体" w:cs="宋体"/>
                <w:sz w:val="24"/>
                <w:szCs w:val="24"/>
              </w:rPr>
              <w:t xml:space="preserve">  拟申请扩大采矿权范围矿界关系示意图</w:t>
            </w:r>
          </w:p>
          <w:p>
            <w:pPr>
              <w:spacing w:line="420" w:lineRule="exact"/>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表</w:t>
            </w:r>
            <w:r>
              <w:rPr>
                <w:rFonts w:hint="eastAsia" w:ascii="Times New Roman" w:hAnsi="Times New Roman" w:eastAsia="宋体" w:cs="宋体"/>
                <w:b/>
                <w:sz w:val="21"/>
                <w:szCs w:val="21"/>
                <w:lang w:val="en-US" w:eastAsia="zh-CN"/>
              </w:rPr>
              <w:t>2-2</w:t>
            </w:r>
            <w:r>
              <w:rPr>
                <w:rFonts w:hint="eastAsia" w:ascii="Times New Roman" w:hAnsi="Times New Roman" w:eastAsia="宋体" w:cs="宋体"/>
                <w:b/>
                <w:sz w:val="21"/>
                <w:szCs w:val="21"/>
              </w:rPr>
              <w:t xml:space="preserve">   申请扩大矿区范围拐点坐标表</w:t>
            </w:r>
          </w:p>
          <w:tbl>
            <w:tblPr>
              <w:tblStyle w:val="36"/>
              <w:tblW w:w="7899" w:type="dxa"/>
              <w:tblInd w:w="0" w:type="dxa"/>
              <w:tblLayout w:type="fixed"/>
              <w:tblCellMar>
                <w:top w:w="0" w:type="dxa"/>
                <w:left w:w="108" w:type="dxa"/>
                <w:bottom w:w="0" w:type="dxa"/>
                <w:right w:w="108" w:type="dxa"/>
              </w:tblCellMar>
            </w:tblPr>
            <w:tblGrid>
              <w:gridCol w:w="522"/>
              <w:gridCol w:w="938"/>
              <w:gridCol w:w="1014"/>
              <w:gridCol w:w="906"/>
              <w:gridCol w:w="830"/>
              <w:gridCol w:w="938"/>
              <w:gridCol w:w="1014"/>
              <w:gridCol w:w="906"/>
              <w:gridCol w:w="831"/>
            </w:tblGrid>
            <w:tr>
              <w:tblPrEx>
                <w:tblLayout w:type="fixed"/>
                <w:tblCellMar>
                  <w:top w:w="0" w:type="dxa"/>
                  <w:left w:w="108" w:type="dxa"/>
                  <w:bottom w:w="0" w:type="dxa"/>
                  <w:right w:w="108" w:type="dxa"/>
                </w:tblCellMar>
              </w:tblPrEx>
              <w:trPr>
                <w:trHeight w:val="240" w:hRule="atLeast"/>
              </w:trPr>
              <w:tc>
                <w:tcPr>
                  <w:tcW w:w="5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序号</w:t>
                  </w:r>
                </w:p>
              </w:tc>
              <w:tc>
                <w:tcPr>
                  <w:tcW w:w="3688"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1980西安坐标系</w:t>
                  </w:r>
                </w:p>
              </w:tc>
              <w:tc>
                <w:tcPr>
                  <w:tcW w:w="3689"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国家2000大地坐标系</w:t>
                  </w:r>
                </w:p>
              </w:tc>
            </w:tr>
            <w:tr>
              <w:tblPrEx>
                <w:tblLayout w:type="fixed"/>
                <w:tblCellMar>
                  <w:top w:w="0" w:type="dxa"/>
                  <w:left w:w="108" w:type="dxa"/>
                  <w:bottom w:w="0" w:type="dxa"/>
                  <w:right w:w="108" w:type="dxa"/>
                </w:tblCellMar>
              </w:tblPrEx>
              <w:trPr>
                <w:trHeight w:val="240" w:hRule="atLeas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宋体"/>
                      <w:b/>
                      <w:kern w:val="0"/>
                      <w:sz w:val="18"/>
                      <w:szCs w:val="18"/>
                    </w:rPr>
                  </w:pP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X</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Y</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E</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N</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X</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Y</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E</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b/>
                      <w:kern w:val="0"/>
                      <w:sz w:val="18"/>
                      <w:szCs w:val="18"/>
                    </w:rPr>
                  </w:pPr>
                  <w:r>
                    <w:rPr>
                      <w:rFonts w:ascii="Times New Roman" w:hAnsi="Times New Roman" w:eastAsia="宋体"/>
                      <w:b/>
                      <w:kern w:val="0"/>
                      <w:sz w:val="18"/>
                      <w:szCs w:val="18"/>
                    </w:rPr>
                    <w:t>N</w:t>
                  </w:r>
                </w:p>
              </w:tc>
            </w:tr>
            <w:tr>
              <w:tblPrEx>
                <w:tblLayout w:type="fixed"/>
                <w:tblCellMar>
                  <w:top w:w="0" w:type="dxa"/>
                  <w:left w:w="108" w:type="dxa"/>
                  <w:bottom w:w="0" w:type="dxa"/>
                  <w:right w:w="108" w:type="dxa"/>
                </w:tblCellMar>
              </w:tblPrEx>
              <w:trPr>
                <w:trHeight w:val="240" w:hRule="atLeast"/>
              </w:trPr>
              <w:tc>
                <w:tcPr>
                  <w:tcW w:w="52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矿1</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2568020.00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35451533.65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104°31′35″</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23°12′41″</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2568023.88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35451646.62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104°31′39″</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23°12′41″</w:t>
                  </w:r>
                </w:p>
              </w:tc>
            </w:tr>
            <w:tr>
              <w:tblPrEx>
                <w:tblLayout w:type="fixed"/>
                <w:tblCellMar>
                  <w:top w:w="0" w:type="dxa"/>
                  <w:left w:w="108" w:type="dxa"/>
                  <w:bottom w:w="0" w:type="dxa"/>
                  <w:right w:w="108" w:type="dxa"/>
                </w:tblCellMar>
              </w:tblPrEx>
              <w:trPr>
                <w:trHeight w:val="240" w:hRule="atLeast"/>
              </w:trPr>
              <w:tc>
                <w:tcPr>
                  <w:tcW w:w="52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矿2</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2567802.00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35451667.42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104°31′40″</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23°12′34″</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2567805.88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35451780.39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104°31′44″</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23°12′34″</w:t>
                  </w:r>
                </w:p>
              </w:tc>
            </w:tr>
            <w:tr>
              <w:tblPrEx>
                <w:tblLayout w:type="fixed"/>
                <w:tblCellMar>
                  <w:top w:w="0" w:type="dxa"/>
                  <w:left w:w="108" w:type="dxa"/>
                  <w:bottom w:w="0" w:type="dxa"/>
                  <w:right w:w="108" w:type="dxa"/>
                </w:tblCellMar>
              </w:tblPrEx>
              <w:trPr>
                <w:trHeight w:val="240" w:hRule="atLeast"/>
              </w:trPr>
              <w:tc>
                <w:tcPr>
                  <w:tcW w:w="52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矿3</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2567519.00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35451395.34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104°31′31″</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23°12′24″</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2567522.88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35451508.31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104°31′35″</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23°12′25″</w:t>
                  </w:r>
                </w:p>
              </w:tc>
            </w:tr>
            <w:tr>
              <w:tblPrEx>
                <w:tblLayout w:type="fixed"/>
                <w:tblCellMar>
                  <w:top w:w="0" w:type="dxa"/>
                  <w:left w:w="108" w:type="dxa"/>
                  <w:bottom w:w="0" w:type="dxa"/>
                  <w:right w:w="108" w:type="dxa"/>
                </w:tblCellMar>
              </w:tblPrEx>
              <w:trPr>
                <w:trHeight w:val="240" w:hRule="atLeast"/>
              </w:trPr>
              <w:tc>
                <w:tcPr>
                  <w:tcW w:w="52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矿4</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2567670.00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35451229.83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104°31′25″</w:t>
                  </w:r>
                </w:p>
              </w:tc>
              <w:tc>
                <w:tcPr>
                  <w:tcW w:w="83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23°12′29″</w:t>
                  </w:r>
                </w:p>
              </w:tc>
              <w:tc>
                <w:tcPr>
                  <w:tcW w:w="93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2567673.88 </w:t>
                  </w:r>
                </w:p>
              </w:tc>
              <w:tc>
                <w:tcPr>
                  <w:tcW w:w="10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 xml:space="preserve">35451342.80 </w:t>
                  </w:r>
                </w:p>
              </w:tc>
              <w:tc>
                <w:tcPr>
                  <w:tcW w:w="90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104°31′29″</w:t>
                  </w:r>
                </w:p>
              </w:tc>
              <w:tc>
                <w:tcPr>
                  <w:tcW w:w="83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kern w:val="0"/>
                      <w:sz w:val="18"/>
                      <w:szCs w:val="18"/>
                    </w:rPr>
                  </w:pPr>
                  <w:r>
                    <w:rPr>
                      <w:rFonts w:ascii="Times New Roman" w:hAnsi="Times New Roman" w:eastAsia="宋体"/>
                      <w:kern w:val="0"/>
                      <w:sz w:val="18"/>
                      <w:szCs w:val="18"/>
                    </w:rPr>
                    <w:t>23°12′30″</w:t>
                  </w:r>
                </w:p>
              </w:tc>
            </w:tr>
            <w:tr>
              <w:tblPrEx>
                <w:tblLayout w:type="fixed"/>
                <w:tblCellMar>
                  <w:top w:w="0" w:type="dxa"/>
                  <w:left w:w="108" w:type="dxa"/>
                  <w:bottom w:w="0" w:type="dxa"/>
                  <w:right w:w="108" w:type="dxa"/>
                </w:tblCellMar>
              </w:tblPrEx>
              <w:trPr>
                <w:trHeight w:val="240" w:hRule="atLeast"/>
              </w:trPr>
              <w:tc>
                <w:tcPr>
                  <w:tcW w:w="7899" w:type="dxa"/>
                  <w:gridSpan w:val="9"/>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ascii="Times New Roman" w:hAnsi="Times New Roman" w:eastAsia="宋体"/>
                      <w:kern w:val="0"/>
                      <w:sz w:val="18"/>
                      <w:szCs w:val="18"/>
                    </w:rPr>
                  </w:pPr>
                  <w:r>
                    <w:rPr>
                      <w:rFonts w:ascii="Times New Roman" w:hAnsi="Times New Roman" w:eastAsia="宋体"/>
                      <w:kern w:val="0"/>
                      <w:sz w:val="18"/>
                      <w:szCs w:val="18"/>
                    </w:rPr>
                    <w:t>矿区面积：0.1005</w:t>
                  </w:r>
                  <w:r>
                    <w:rPr>
                      <w:rFonts w:hint="eastAsia" w:ascii="Times New Roman" w:hAnsi="Times New Roman" w:eastAsia="宋体"/>
                      <w:kern w:val="0"/>
                      <w:sz w:val="18"/>
                      <w:szCs w:val="18"/>
                    </w:rPr>
                    <w:t xml:space="preserve"> km</w:t>
                  </w:r>
                  <w:r>
                    <w:rPr>
                      <w:rFonts w:hint="eastAsia" w:ascii="Times New Roman" w:hAnsi="Times New Roman" w:eastAsia="宋体"/>
                      <w:kern w:val="0"/>
                      <w:sz w:val="18"/>
                      <w:szCs w:val="18"/>
                      <w:vertAlign w:val="superscript"/>
                    </w:rPr>
                    <w:t>2</w:t>
                  </w:r>
                  <w:r>
                    <w:rPr>
                      <w:rFonts w:ascii="Times New Roman" w:hAnsi="Times New Roman" w:eastAsia="宋体"/>
                      <w:kern w:val="0"/>
                      <w:sz w:val="18"/>
                      <w:szCs w:val="18"/>
                    </w:rPr>
                    <w:t>，开采标高：1570—1430m。</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根据现场了解及业主介绍，矿区周边300m范围内无矿权设置，也无重要工业设施等，区内无珍稀动植物分布，人烟相对稀少，区内不属于文物保护区和旅游区。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4、工程内容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项目扩建完成后，矿区面积由原0.0583平方公里变更为0.1005平方公里，拆除已有工业破碎场地，搬建至矿区现有采空区，工业破碎场地占地面积9000m</w:t>
            </w:r>
            <w:r>
              <w:rPr>
                <w:rFonts w:hint="eastAsia" w:ascii="Times New Roman" w:hAnsi="Times New Roman" w:eastAsia="宋体" w:cs="宋体"/>
                <w:kern w:val="0"/>
                <w:sz w:val="24"/>
                <w:szCs w:val="24"/>
                <w:vertAlign w:val="superscript"/>
                <w:lang w:val="en-US" w:eastAsia="zh-CN"/>
              </w:rPr>
              <w:t>2</w:t>
            </w:r>
            <w:r>
              <w:rPr>
                <w:rFonts w:hint="eastAsia" w:ascii="Times New Roman" w:hAnsi="Times New Roman" w:eastAsia="宋体" w:cs="宋体"/>
                <w:kern w:val="0"/>
                <w:sz w:val="24"/>
                <w:szCs w:val="24"/>
                <w:lang w:val="en-US" w:eastAsia="zh-CN"/>
              </w:rPr>
              <w:t>，主要设置原料堆场、破碎站、皮带输送系统、成品堆场及配套检修房。办公生活区设置于矿山东面，占地面积280m</w:t>
            </w:r>
            <w:r>
              <w:rPr>
                <w:rFonts w:hint="eastAsia" w:ascii="Times New Roman" w:hAnsi="Times New Roman" w:eastAsia="宋体" w:cs="宋体"/>
                <w:kern w:val="0"/>
                <w:sz w:val="24"/>
                <w:szCs w:val="24"/>
                <w:vertAlign w:val="superscript"/>
                <w:lang w:val="en-US" w:eastAsia="zh-CN"/>
              </w:rPr>
              <w:t>2</w:t>
            </w:r>
            <w:r>
              <w:rPr>
                <w:rFonts w:hint="eastAsia" w:ascii="Times New Roman" w:hAnsi="Times New Roman" w:eastAsia="宋体" w:cs="宋体"/>
                <w:kern w:val="0"/>
                <w:sz w:val="24"/>
                <w:szCs w:val="24"/>
                <w:lang w:val="en-US" w:eastAsia="zh-CN"/>
              </w:rPr>
              <w:t>。规划设置临时表土堆场位于矿区拐点矿4北侧，占地面积2809m</w:t>
            </w:r>
            <w:r>
              <w:rPr>
                <w:rFonts w:hint="eastAsia" w:ascii="Times New Roman" w:hAnsi="Times New Roman" w:eastAsia="宋体" w:cs="宋体"/>
                <w:kern w:val="0"/>
                <w:sz w:val="24"/>
                <w:szCs w:val="24"/>
                <w:vertAlign w:val="superscript"/>
                <w:lang w:val="en-US" w:eastAsia="zh-CN"/>
              </w:rPr>
              <w:t>2</w:t>
            </w:r>
            <w:r>
              <w:rPr>
                <w:rFonts w:hint="eastAsia" w:ascii="Times New Roman" w:hAnsi="Times New Roman" w:eastAsia="宋体" w:cs="宋体"/>
                <w:kern w:val="0"/>
                <w:sz w:val="24"/>
                <w:szCs w:val="24"/>
                <w:lang w:val="en-US" w:eastAsia="zh-CN"/>
              </w:rPr>
              <w:t>。项目建设由主体工程、辅助工程、公用工程和环保工程组成，具体组成情况见表2-4。</w:t>
            </w:r>
          </w:p>
          <w:tbl>
            <w:tblPr>
              <w:tblStyle w:val="36"/>
              <w:tblW w:w="789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445"/>
              <w:gridCol w:w="4563"/>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 w:hRule="atLeast"/>
                <w:jc w:val="center"/>
              </w:trPr>
              <w:tc>
                <w:tcPr>
                  <w:tcW w:w="7894" w:type="dxa"/>
                  <w:gridSpan w:val="4"/>
                  <w:tcBorders>
                    <w:top w:val="nil"/>
                    <w:left w:val="nil"/>
                    <w:right w:val="nil"/>
                  </w:tcBorders>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2-4</w:t>
                  </w:r>
                  <w:r>
                    <w:rPr>
                      <w:rFonts w:hint="eastAsia" w:ascii="Times New Roman" w:hAnsi="Times New Roman" w:eastAsia="宋体"/>
                      <w:b/>
                      <w:szCs w:val="21"/>
                      <w:highlight w:val="none"/>
                    </w:rPr>
                    <w:t xml:space="preserve"> </w:t>
                  </w:r>
                  <w:r>
                    <w:rPr>
                      <w:rFonts w:ascii="Times New Roman" w:hAnsi="Times New Roman" w:eastAsia="宋体"/>
                      <w:b/>
                      <w:szCs w:val="21"/>
                      <w:highlight w:val="none"/>
                    </w:rPr>
                    <w:t>工程项目组成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工程内容</w:t>
                  </w:r>
                </w:p>
              </w:tc>
              <w:tc>
                <w:tcPr>
                  <w:tcW w:w="1445" w:type="dxa"/>
                  <w:noWrap w:val="0"/>
                  <w:vAlign w:val="center"/>
                </w:tcPr>
                <w:p>
                  <w:pPr>
                    <w:jc w:val="center"/>
                    <w:rPr>
                      <w:rFonts w:ascii="Times New Roman" w:hAnsi="Times New Roman" w:eastAsia="宋体"/>
                      <w:b/>
                      <w:szCs w:val="21"/>
                      <w:highlight w:val="none"/>
                    </w:rPr>
                  </w:pPr>
                  <w:r>
                    <w:rPr>
                      <w:rFonts w:hint="eastAsia" w:ascii="Times New Roman" w:hAnsi="Times New Roman" w:eastAsia="宋体"/>
                      <w:b/>
                      <w:szCs w:val="21"/>
                      <w:highlight w:val="none"/>
                    </w:rPr>
                    <w:t>类别</w:t>
                  </w:r>
                </w:p>
              </w:tc>
              <w:tc>
                <w:tcPr>
                  <w:tcW w:w="4563" w:type="dxa"/>
                  <w:tcBorders>
                    <w:bottom w:val="single" w:color="auto" w:sz="4" w:space="0"/>
                    <w:right w:val="single" w:color="auto" w:sz="4" w:space="0"/>
                  </w:tcBorders>
                  <w:noWrap w:val="0"/>
                  <w:vAlign w:val="center"/>
                </w:tcPr>
                <w:p>
                  <w:pPr>
                    <w:jc w:val="center"/>
                    <w:rPr>
                      <w:rFonts w:ascii="Times New Roman" w:hAnsi="Times New Roman" w:eastAsia="宋体"/>
                      <w:b/>
                      <w:szCs w:val="21"/>
                      <w:highlight w:val="none"/>
                    </w:rPr>
                  </w:pPr>
                  <w:r>
                    <w:rPr>
                      <w:rFonts w:hint="eastAsia" w:ascii="Times New Roman" w:hAnsi="Times New Roman" w:eastAsia="宋体"/>
                      <w:b/>
                      <w:szCs w:val="21"/>
                      <w:highlight w:val="none"/>
                    </w:rPr>
                    <w:t>主要内容</w:t>
                  </w:r>
                </w:p>
              </w:tc>
              <w:tc>
                <w:tcPr>
                  <w:tcW w:w="1341" w:type="dxa"/>
                  <w:tcBorders>
                    <w:left w:val="single" w:color="auto" w:sz="4" w:space="0"/>
                    <w:bottom w:val="single" w:color="auto" w:sz="4" w:space="0"/>
                  </w:tcBorders>
                  <w:noWrap w:val="0"/>
                  <w:vAlign w:val="center"/>
                </w:tcPr>
                <w:p>
                  <w:pPr>
                    <w:jc w:val="center"/>
                    <w:rPr>
                      <w:rFonts w:hint="eastAsia" w:ascii="Times New Roman" w:hAnsi="Times New Roman" w:eastAsia="宋体"/>
                      <w:b/>
                      <w:szCs w:val="21"/>
                      <w:highlight w:val="none"/>
                      <w:lang w:val="en-US" w:eastAsia="zh-CN"/>
                    </w:rPr>
                  </w:pPr>
                  <w:r>
                    <w:rPr>
                      <w:rFonts w:hint="eastAsia" w:ascii="Times New Roman" w:hAnsi="Times New Roman" w:eastAsia="宋体"/>
                      <w:b/>
                      <w:szCs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jc w:val="center"/>
              </w:trPr>
              <w:tc>
                <w:tcPr>
                  <w:tcW w:w="54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主体</w:t>
                  </w:r>
                </w:p>
                <w:p>
                  <w:pPr>
                    <w:jc w:val="center"/>
                    <w:rPr>
                      <w:rFonts w:ascii="Times New Roman" w:hAnsi="Times New Roman" w:eastAsia="宋体"/>
                      <w:szCs w:val="21"/>
                      <w:highlight w:val="none"/>
                    </w:rPr>
                  </w:pPr>
                  <w:r>
                    <w:rPr>
                      <w:rFonts w:ascii="Times New Roman" w:hAnsi="Times New Roman" w:eastAsia="宋体"/>
                      <w:szCs w:val="21"/>
                      <w:highlight w:val="none"/>
                    </w:rPr>
                    <w:t>工程</w:t>
                  </w:r>
                </w:p>
              </w:tc>
              <w:tc>
                <w:tcPr>
                  <w:tcW w:w="144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项目矿区</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lang w:val="en-US" w:eastAsia="zh-CN"/>
                    </w:rPr>
                    <w:t>本次评价</w:t>
                  </w:r>
                  <w:r>
                    <w:rPr>
                      <w:rFonts w:hint="eastAsia" w:ascii="Times New Roman" w:hAnsi="Times New Roman" w:eastAsia="宋体"/>
                      <w:szCs w:val="21"/>
                      <w:highlight w:val="none"/>
                    </w:rPr>
                    <w:t>矿区</w:t>
                  </w:r>
                  <w:r>
                    <w:rPr>
                      <w:rFonts w:hint="eastAsia" w:ascii="Times New Roman" w:hAnsi="Times New Roman" w:eastAsia="宋体"/>
                      <w:szCs w:val="21"/>
                      <w:highlight w:val="none"/>
                      <w:lang w:val="en-US" w:eastAsia="zh-CN"/>
                    </w:rPr>
                    <w:t>开采</w:t>
                  </w:r>
                  <w:r>
                    <w:rPr>
                      <w:rFonts w:hint="eastAsia" w:ascii="Times New Roman" w:hAnsi="Times New Roman" w:eastAsia="宋体"/>
                      <w:szCs w:val="21"/>
                      <w:highlight w:val="none"/>
                    </w:rPr>
                    <w:t>面积为</w:t>
                  </w:r>
                  <w:r>
                    <w:rPr>
                      <w:rFonts w:hint="eastAsia" w:ascii="Times New Roman" w:hAnsi="Times New Roman" w:eastAsia="宋体"/>
                      <w:szCs w:val="21"/>
                      <w:highlight w:val="none"/>
                      <w:lang w:val="en-US" w:eastAsia="zh-CN"/>
                    </w:rPr>
                    <w:t>105000</w:t>
                  </w:r>
                  <w:r>
                    <w:rPr>
                      <w:rFonts w:hint="eastAsia" w:ascii="Times New Roman" w:hAnsi="Times New Roman" w:eastAsia="宋体"/>
                      <w:szCs w:val="21"/>
                      <w:highlight w:val="none"/>
                    </w:rPr>
                    <w:t>m</w:t>
                  </w:r>
                  <w:r>
                    <w:rPr>
                      <w:rFonts w:hint="eastAsia" w:ascii="Times New Roman" w:hAnsi="Times New Roman" w:eastAsia="宋体"/>
                      <w:szCs w:val="21"/>
                      <w:highlight w:val="none"/>
                      <w:vertAlign w:val="superscript"/>
                    </w:rPr>
                    <w:t>2</w:t>
                  </w:r>
                  <w:r>
                    <w:rPr>
                      <w:rFonts w:hint="eastAsia" w:ascii="Times New Roman" w:hAnsi="Times New Roman" w:eastAsia="宋体"/>
                      <w:szCs w:val="21"/>
                      <w:highlight w:val="none"/>
                    </w:rPr>
                    <w:t>。开采标高由1580米至1420米变更为1570米至1430米，采矿权范围内核实保有资源储量122b类矿石量305.01万m</w:t>
                  </w:r>
                  <w:r>
                    <w:rPr>
                      <w:rFonts w:hint="eastAsia" w:ascii="Times New Roman" w:hAnsi="Times New Roman" w:eastAsia="宋体"/>
                      <w:szCs w:val="21"/>
                      <w:highlight w:val="none"/>
                      <w:vertAlign w:val="superscript"/>
                    </w:rPr>
                    <w:t>3</w:t>
                  </w:r>
                  <w:r>
                    <w:rPr>
                      <w:rFonts w:hint="eastAsia" w:ascii="Times New Roman" w:hAnsi="Times New Roman" w:eastAsia="宋体"/>
                      <w:szCs w:val="21"/>
                      <w:highlight w:val="none"/>
                    </w:rPr>
                    <w:t>（829.61万t）。估算设计利用资源储量为122b类矿石量164.02万m</w:t>
                  </w:r>
                  <w:r>
                    <w:rPr>
                      <w:rFonts w:hint="eastAsia" w:ascii="Times New Roman" w:hAnsi="Times New Roman" w:eastAsia="宋体"/>
                      <w:szCs w:val="21"/>
                      <w:highlight w:val="none"/>
                      <w:vertAlign w:val="superscript"/>
                    </w:rPr>
                    <w:t>3</w:t>
                  </w:r>
                  <w:r>
                    <w:rPr>
                      <w:rFonts w:hint="eastAsia" w:ascii="Times New Roman" w:hAnsi="Times New Roman" w:eastAsia="宋体"/>
                      <w:szCs w:val="21"/>
                      <w:highlight w:val="none"/>
                    </w:rPr>
                    <w:t>（446.12万t），预计可采储量160.74万m</w:t>
                  </w:r>
                  <w:r>
                    <w:rPr>
                      <w:rFonts w:hint="eastAsia" w:ascii="Times New Roman" w:hAnsi="Times New Roman" w:eastAsia="宋体"/>
                      <w:szCs w:val="21"/>
                      <w:highlight w:val="none"/>
                      <w:vertAlign w:val="superscript"/>
                    </w:rPr>
                    <w:t>3</w:t>
                  </w:r>
                  <w:r>
                    <w:rPr>
                      <w:rFonts w:hint="eastAsia" w:ascii="Times New Roman" w:hAnsi="Times New Roman" w:eastAsia="宋体"/>
                      <w:szCs w:val="21"/>
                      <w:highlight w:val="none"/>
                    </w:rPr>
                    <w:t>（437.2万t）。</w:t>
                  </w:r>
                  <w:r>
                    <w:rPr>
                      <w:rFonts w:hint="eastAsia" w:ascii="Times New Roman" w:hAnsi="Times New Roman" w:eastAsia="宋体"/>
                      <w:color w:val="auto"/>
                      <w:sz w:val="21"/>
                      <w:szCs w:val="21"/>
                      <w:highlight w:val="none"/>
                    </w:rPr>
                    <w:t>开采境界范围位于采矿许可证规定的矿区范围之内</w:t>
                  </w:r>
                  <w:r>
                    <w:rPr>
                      <w:rStyle w:val="42"/>
                      <w:rFonts w:hint="eastAsia" w:ascii="Times New Roman" w:hAnsi="Times New Roman" w:eastAsia="宋体"/>
                      <w:color w:val="auto"/>
                      <w:highlight w:val="none"/>
                      <w:lang w:eastAsia="zh-CN"/>
                    </w:rPr>
                    <w:t>，总设计台阶</w:t>
                  </w:r>
                  <w:r>
                    <w:rPr>
                      <w:rStyle w:val="42"/>
                      <w:rFonts w:hint="eastAsia" w:ascii="Times New Roman" w:hAnsi="Times New Roman" w:eastAsia="宋体"/>
                      <w:color w:val="auto"/>
                      <w:highlight w:val="none"/>
                      <w:lang w:val="en-US" w:eastAsia="zh-CN"/>
                    </w:rPr>
                    <w:t>数为11个，台阶高度为10m，清扫平台每隔2个安全平台设置1个，清扫平台宽5m，安全平台宽3m</w:t>
                  </w:r>
                  <w:r>
                    <w:rPr>
                      <w:rStyle w:val="42"/>
                      <w:rFonts w:hint="eastAsia" w:ascii="Times New Roman" w:hAnsi="Times New Roman" w:eastAsia="宋体"/>
                      <w:color w:val="auto"/>
                      <w:highlight w:val="none"/>
                      <w:lang w:eastAsia="zh-CN"/>
                    </w:rPr>
                    <w:t>：顶部、底部开采境界标高分别为1547、1430m，从上到下共设置11个台阶，台阶高度为10m，清扫平台每隔2个安全平台设置1个，设置清扫平台3个，标高为1460、1490、1520m，设置安全平台8个，标高分别为1440、1450、1470、1480、1500、1500、1530、1540m</w:t>
                  </w:r>
                  <w:r>
                    <w:rPr>
                      <w:rStyle w:val="42"/>
                      <w:rFonts w:hint="eastAsia" w:ascii="Times New Roman" w:hAnsi="Times New Roman" w:eastAsia="宋体"/>
                      <w:color w:val="auto"/>
                      <w:highlight w:val="none"/>
                      <w:lang w:val="en-US" w:eastAsia="zh-CN"/>
                    </w:rPr>
                    <w:t>。</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rPr>
                  </w:pPr>
                  <w:r>
                    <w:rPr>
                      <w:rFonts w:hint="eastAsia" w:ascii="Times New Roman" w:hAnsi="Times New Roman" w:eastAsia="宋体"/>
                      <w:sz w:val="21"/>
                      <w:szCs w:val="21"/>
                      <w:highlight w:val="none"/>
                    </w:rPr>
                    <w:t>开采境界范围</w:t>
                  </w:r>
                  <w:r>
                    <w:rPr>
                      <w:rFonts w:hint="eastAsia" w:ascii="Times New Roman" w:hAnsi="Times New Roman" w:eastAsia="宋体"/>
                      <w:sz w:val="21"/>
                      <w:szCs w:val="21"/>
                      <w:highlight w:val="none"/>
                      <w:lang w:eastAsia="zh-CN"/>
                    </w:rPr>
                    <w:t>由</w:t>
                  </w:r>
                  <w:r>
                    <w:rPr>
                      <w:rFonts w:hint="eastAsia" w:ascii="Times New Roman" w:hAnsi="Times New Roman" w:eastAsia="宋体"/>
                      <w:sz w:val="21"/>
                      <w:szCs w:val="21"/>
                      <w:highlight w:val="none"/>
                      <w:lang w:val="en-US" w:eastAsia="zh-CN"/>
                    </w:rPr>
                    <w:t>0.0583</w:t>
                  </w:r>
                  <w:r>
                    <w:rPr>
                      <w:rFonts w:hint="eastAsia" w:ascii="Times New Roman" w:hAnsi="Times New Roman" w:eastAsia="宋体"/>
                      <w:color w:val="auto"/>
                      <w:sz w:val="21"/>
                      <w:szCs w:val="21"/>
                      <w:highlight w:val="none"/>
                    </w:rPr>
                    <w:t>km</w:t>
                  </w:r>
                  <w:r>
                    <w:rPr>
                      <w:rFonts w:hint="eastAsia" w:ascii="Times New Roman" w:hAnsi="Times New Roman" w:eastAsia="宋体"/>
                      <w:color w:val="auto"/>
                      <w:sz w:val="21"/>
                      <w:szCs w:val="21"/>
                      <w:highlight w:val="none"/>
                      <w:vertAlign w:val="superscript"/>
                    </w:rPr>
                    <w:t>2</w:t>
                  </w:r>
                  <w:r>
                    <w:rPr>
                      <w:rFonts w:hint="eastAsia" w:ascii="Times New Roman" w:hAnsi="Times New Roman" w:eastAsia="宋体"/>
                      <w:color w:val="auto"/>
                      <w:sz w:val="21"/>
                      <w:szCs w:val="21"/>
                      <w:highlight w:val="none"/>
                      <w:lang w:eastAsia="zh-CN"/>
                    </w:rPr>
                    <w:t>扩大至</w:t>
                  </w:r>
                  <w:r>
                    <w:rPr>
                      <w:rFonts w:hint="eastAsia" w:ascii="Times New Roman" w:hAnsi="Times New Roman" w:eastAsia="宋体"/>
                      <w:color w:val="auto"/>
                      <w:sz w:val="21"/>
                      <w:szCs w:val="21"/>
                      <w:highlight w:val="none"/>
                      <w:lang w:val="en-US" w:eastAsia="zh-CN"/>
                    </w:rPr>
                    <w:t>0.1005</w:t>
                  </w:r>
                  <w:r>
                    <w:rPr>
                      <w:rFonts w:hint="eastAsia" w:ascii="Times New Roman" w:hAnsi="Times New Roman" w:eastAsia="宋体"/>
                      <w:color w:val="auto"/>
                      <w:sz w:val="21"/>
                      <w:szCs w:val="21"/>
                      <w:highlight w:val="none"/>
                    </w:rPr>
                    <w:t>km</w:t>
                  </w:r>
                  <w:r>
                    <w:rPr>
                      <w:rFonts w:hint="eastAsia" w:ascii="Times New Roman" w:hAnsi="Times New Roman" w:eastAsia="宋体"/>
                      <w:color w:val="auto"/>
                      <w:sz w:val="21"/>
                      <w:szCs w:val="21"/>
                      <w:highlight w:val="none"/>
                      <w:vertAlign w:val="superscript"/>
                    </w:rPr>
                    <w:t>2</w:t>
                  </w: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eastAsia="zh-CN"/>
                    </w:rPr>
                    <w:t>扩大年生产规模至</w:t>
                  </w:r>
                  <w:r>
                    <w:rPr>
                      <w:rFonts w:hint="eastAsia" w:ascii="Times New Roman" w:hAnsi="Times New Roman" w:eastAsia="宋体"/>
                      <w:color w:val="auto"/>
                      <w:sz w:val="21"/>
                      <w:szCs w:val="21"/>
                      <w:highlight w:val="none"/>
                      <w:lang w:val="en-US" w:eastAsia="zh-CN"/>
                    </w:rPr>
                    <w:t>30万t/a，服务年限14.6年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2" w:hRule="atLeast"/>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工业场地</w:t>
                  </w:r>
                </w:p>
              </w:tc>
              <w:tc>
                <w:tcPr>
                  <w:tcW w:w="4563" w:type="dxa"/>
                  <w:tcBorders>
                    <w:right w:val="single" w:color="auto" w:sz="4" w:space="0"/>
                  </w:tcBorders>
                  <w:noWrap w:val="0"/>
                  <w:vAlign w:val="center"/>
                </w:tcPr>
                <w:p>
                  <w:pP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位于矿区的中部</w:t>
                  </w:r>
                  <w:r>
                    <w:rPr>
                      <w:rFonts w:hint="eastAsia" w:ascii="Times New Roman" w:hAnsi="Times New Roman" w:eastAsia="宋体"/>
                      <w:szCs w:val="21"/>
                      <w:highlight w:val="none"/>
                      <w:lang w:eastAsia="zh-CN"/>
                    </w:rPr>
                    <w:t>，</w:t>
                  </w:r>
                  <w:r>
                    <w:rPr>
                      <w:rFonts w:ascii="Times New Roman" w:hAnsi="Times New Roman" w:eastAsia="宋体"/>
                      <w:szCs w:val="21"/>
                      <w:highlight w:val="none"/>
                    </w:rPr>
                    <w:t>生产加工区</w:t>
                  </w:r>
                  <w:r>
                    <w:rPr>
                      <w:rFonts w:hint="eastAsia" w:ascii="Times New Roman" w:hAnsi="Times New Roman" w:eastAsia="宋体"/>
                      <w:szCs w:val="21"/>
                      <w:highlight w:val="none"/>
                      <w:lang w:val="en-US" w:eastAsia="zh-CN"/>
                    </w:rPr>
                    <w:t>占地面积9000m</w:t>
                  </w:r>
                  <w:r>
                    <w:rPr>
                      <w:rFonts w:hint="eastAsia" w:ascii="Times New Roman" w:hAnsi="Times New Roman" w:eastAsia="宋体"/>
                      <w:szCs w:val="21"/>
                      <w:highlight w:val="none"/>
                      <w:vertAlign w:val="superscript"/>
                      <w:lang w:val="en-US" w:eastAsia="zh-CN"/>
                    </w:rPr>
                    <w:t>2</w:t>
                  </w:r>
                  <w:r>
                    <w:rPr>
                      <w:rFonts w:hint="eastAsia" w:ascii="Times New Roman" w:hAnsi="Times New Roman" w:eastAsia="宋体"/>
                      <w:szCs w:val="21"/>
                      <w:highlight w:val="none"/>
                      <w:lang w:val="en-US" w:eastAsia="zh-CN"/>
                    </w:rPr>
                    <w:t>，</w:t>
                  </w:r>
                  <w:r>
                    <w:rPr>
                      <w:rFonts w:ascii="Times New Roman" w:hAnsi="Times New Roman" w:eastAsia="宋体"/>
                      <w:szCs w:val="21"/>
                      <w:highlight w:val="none"/>
                    </w:rPr>
                    <w:t>包含</w:t>
                  </w:r>
                  <w:r>
                    <w:rPr>
                      <w:rFonts w:hint="eastAsia" w:ascii="Times New Roman" w:hAnsi="Times New Roman" w:eastAsia="宋体"/>
                      <w:szCs w:val="21"/>
                      <w:highlight w:val="none"/>
                      <w:lang w:val="en-US" w:eastAsia="zh-CN"/>
                    </w:rPr>
                    <w:t>原料堆场平台、</w:t>
                  </w:r>
                  <w:r>
                    <w:rPr>
                      <w:rFonts w:ascii="Times New Roman" w:hAnsi="Times New Roman" w:eastAsia="宋体"/>
                      <w:szCs w:val="21"/>
                      <w:highlight w:val="none"/>
                    </w:rPr>
                    <w:t>喂料口、破碎机、振动筛、传送带等设备</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生产线设计生产能力为125t/h，日加工生产8h。破碎站东面布置有成品堆场，占地面积4020m</w:t>
                  </w:r>
                  <w:r>
                    <w:rPr>
                      <w:rFonts w:hint="eastAsia" w:ascii="Times New Roman" w:hAnsi="Times New Roman" w:eastAsia="宋体"/>
                      <w:szCs w:val="21"/>
                      <w:highlight w:val="none"/>
                      <w:vertAlign w:val="superscript"/>
                      <w:lang w:val="en-US" w:eastAsia="zh-CN"/>
                    </w:rPr>
                    <w:t>2</w:t>
                  </w:r>
                  <w:r>
                    <w:rPr>
                      <w:rFonts w:hint="eastAsia" w:ascii="Times New Roman" w:hAnsi="Times New Roman" w:eastAsia="宋体"/>
                      <w:szCs w:val="21"/>
                      <w:highlight w:val="none"/>
                      <w:lang w:val="en-US" w:eastAsia="zh-CN"/>
                    </w:rPr>
                    <w:t>，产品主要为块石、公分石、石粉。</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改扩建，增加破碎设计产能，工业场地位置由矿区西南面搬至矿区中部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jc w:val="center"/>
              </w:trPr>
              <w:tc>
                <w:tcPr>
                  <w:tcW w:w="54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辅助</w:t>
                  </w:r>
                </w:p>
                <w:p>
                  <w:pPr>
                    <w:jc w:val="center"/>
                    <w:rPr>
                      <w:rFonts w:ascii="Times New Roman" w:hAnsi="Times New Roman" w:eastAsia="宋体"/>
                      <w:szCs w:val="21"/>
                      <w:highlight w:val="none"/>
                    </w:rPr>
                  </w:pPr>
                  <w:r>
                    <w:rPr>
                      <w:rFonts w:ascii="Times New Roman" w:hAnsi="Times New Roman" w:eastAsia="宋体"/>
                      <w:szCs w:val="21"/>
                      <w:highlight w:val="none"/>
                    </w:rPr>
                    <w:t>工程</w:t>
                  </w:r>
                </w:p>
              </w:tc>
              <w:tc>
                <w:tcPr>
                  <w:tcW w:w="144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办公生活用房</w:t>
                  </w:r>
                </w:p>
              </w:tc>
              <w:tc>
                <w:tcPr>
                  <w:tcW w:w="4563" w:type="dxa"/>
                  <w:tcBorders>
                    <w:right w:val="single" w:color="auto" w:sz="4" w:space="0"/>
                  </w:tcBorders>
                  <w:noWrap w:val="0"/>
                  <w:vAlign w:val="center"/>
                </w:tcPr>
                <w:p>
                  <w:pP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eastAsia="zh-CN"/>
                    </w:rPr>
                    <w:t>依托矿山</w:t>
                  </w:r>
                  <w:r>
                    <w:rPr>
                      <w:rFonts w:hint="eastAsia" w:ascii="Times New Roman" w:hAnsi="Times New Roman" w:eastAsia="宋体"/>
                      <w:szCs w:val="21"/>
                      <w:highlight w:val="none"/>
                      <w:lang w:val="en-US" w:eastAsia="zh-CN"/>
                    </w:rPr>
                    <w:t>东侧已有的</w:t>
                  </w:r>
                  <w:r>
                    <w:rPr>
                      <w:rFonts w:hint="eastAsia" w:ascii="Times New Roman" w:hAnsi="Times New Roman" w:eastAsia="宋体"/>
                      <w:szCs w:val="21"/>
                      <w:highlight w:val="none"/>
                      <w:lang w:eastAsia="zh-CN"/>
                    </w:rPr>
                    <w:t>办公生活设施，</w:t>
                  </w:r>
                  <w:r>
                    <w:rPr>
                      <w:rFonts w:hint="eastAsia" w:ascii="Times New Roman" w:hAnsi="Times New Roman" w:eastAsia="宋体"/>
                      <w:szCs w:val="21"/>
                      <w:highlight w:val="none"/>
                      <w:lang w:val="en-US" w:eastAsia="zh-CN"/>
                    </w:rPr>
                    <w:t>办公楼为1栋单层彩钢瓦结构，建筑面积为280m</w:t>
                  </w:r>
                  <w:r>
                    <w:rPr>
                      <w:rFonts w:hint="eastAsia" w:ascii="Times New Roman" w:hAnsi="Times New Roman" w:eastAsia="宋体"/>
                      <w:szCs w:val="21"/>
                      <w:highlight w:val="none"/>
                      <w:vertAlign w:val="superscript"/>
                      <w:lang w:val="en-US" w:eastAsia="zh-CN"/>
                    </w:rPr>
                    <w:t>2</w:t>
                  </w:r>
                  <w:r>
                    <w:rPr>
                      <w:rFonts w:hint="eastAsia" w:ascii="Times New Roman" w:hAnsi="Times New Roman" w:eastAsia="宋体"/>
                      <w:szCs w:val="21"/>
                      <w:highlight w:val="none"/>
                      <w:lang w:val="en-US" w:eastAsia="zh-CN"/>
                    </w:rPr>
                    <w:t>。</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依托原有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矿山道路</w:t>
                  </w:r>
                </w:p>
              </w:tc>
              <w:tc>
                <w:tcPr>
                  <w:tcW w:w="4563" w:type="dxa"/>
                  <w:tcBorders>
                    <w:right w:val="single" w:color="auto" w:sz="4" w:space="0"/>
                  </w:tcBorders>
                  <w:noWrap w:val="0"/>
                  <w:vAlign w:val="center"/>
                </w:tcPr>
                <w:p>
                  <w:pPr>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eastAsia="zh-CN"/>
                    </w:rPr>
                    <w:t>根据开发利用方案设计，将新建一条矿山道路连接现状采场平台的场内道路与最高开采台阶，新建矿山道路长度约为</w:t>
                  </w:r>
                  <w:r>
                    <w:rPr>
                      <w:rFonts w:hint="eastAsia" w:ascii="Times New Roman" w:hAnsi="Times New Roman" w:eastAsia="宋体"/>
                      <w:szCs w:val="21"/>
                      <w:highlight w:val="none"/>
                      <w:lang w:val="en-US" w:eastAsia="zh-CN"/>
                    </w:rPr>
                    <w:t>600</w:t>
                  </w:r>
                  <w:r>
                    <w:rPr>
                      <w:rFonts w:hint="eastAsia" w:ascii="Times New Roman" w:hAnsi="Times New Roman" w:eastAsia="宋体"/>
                      <w:szCs w:val="21"/>
                      <w:highlight w:val="none"/>
                      <w:lang w:eastAsia="zh-CN"/>
                    </w:rPr>
                    <w:t>m，矿山道路采用砂石路面，道路宽度约为4m。</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jc w:val="center"/>
              </w:trPr>
              <w:tc>
                <w:tcPr>
                  <w:tcW w:w="545" w:type="dxa"/>
                  <w:vMerge w:val="restart"/>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公</w:t>
                  </w:r>
                </w:p>
                <w:p>
                  <w:pPr>
                    <w:jc w:val="center"/>
                    <w:rPr>
                      <w:rFonts w:ascii="Times New Roman" w:hAnsi="Times New Roman" w:eastAsia="宋体"/>
                      <w:szCs w:val="21"/>
                      <w:highlight w:val="none"/>
                    </w:rPr>
                  </w:pPr>
                  <w:r>
                    <w:rPr>
                      <w:rFonts w:hint="eastAsia" w:ascii="Times New Roman" w:hAnsi="Times New Roman" w:eastAsia="宋体"/>
                      <w:szCs w:val="21"/>
                      <w:highlight w:val="none"/>
                    </w:rPr>
                    <w:t>用</w:t>
                  </w:r>
                </w:p>
                <w:p>
                  <w:pPr>
                    <w:jc w:val="center"/>
                    <w:rPr>
                      <w:rFonts w:ascii="Times New Roman" w:hAnsi="Times New Roman" w:eastAsia="宋体"/>
                      <w:szCs w:val="21"/>
                      <w:highlight w:val="none"/>
                    </w:rPr>
                  </w:pPr>
                  <w:r>
                    <w:rPr>
                      <w:rFonts w:ascii="Times New Roman" w:hAnsi="Times New Roman" w:eastAsia="宋体"/>
                      <w:szCs w:val="21"/>
                      <w:highlight w:val="none"/>
                    </w:rPr>
                    <w:t>工</w:t>
                  </w:r>
                </w:p>
                <w:p>
                  <w:pPr>
                    <w:jc w:val="center"/>
                    <w:rPr>
                      <w:rFonts w:ascii="Times New Roman" w:hAnsi="Times New Roman" w:eastAsia="宋体"/>
                      <w:szCs w:val="21"/>
                      <w:highlight w:val="none"/>
                    </w:rPr>
                  </w:pPr>
                  <w:r>
                    <w:rPr>
                      <w:rFonts w:ascii="Times New Roman" w:hAnsi="Times New Roman" w:eastAsia="宋体"/>
                      <w:szCs w:val="21"/>
                      <w:highlight w:val="none"/>
                    </w:rPr>
                    <w:t>程</w:t>
                  </w:r>
                </w:p>
              </w:tc>
              <w:tc>
                <w:tcPr>
                  <w:tcW w:w="144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给水</w:t>
                  </w:r>
                  <w:r>
                    <w:rPr>
                      <w:rFonts w:hint="eastAsia" w:ascii="Times New Roman" w:hAnsi="Times New Roman" w:eastAsia="宋体"/>
                      <w:szCs w:val="21"/>
                      <w:highlight w:val="none"/>
                    </w:rPr>
                    <w:t>工程</w:t>
                  </w:r>
                </w:p>
              </w:tc>
              <w:tc>
                <w:tcPr>
                  <w:tcW w:w="4563" w:type="dxa"/>
                  <w:tcBorders>
                    <w:right w:val="single" w:color="auto" w:sz="4" w:space="0"/>
                  </w:tcBorders>
                  <w:noWrap w:val="0"/>
                  <w:vAlign w:val="center"/>
                </w:tcPr>
                <w:p>
                  <w:pPr>
                    <w:pStyle w:val="11"/>
                    <w:jc w:val="both"/>
                    <w:rPr>
                      <w:rFonts w:ascii="Times New Roman" w:hAnsi="Times New Roman" w:eastAsia="宋体"/>
                      <w:szCs w:val="21"/>
                      <w:highlight w:val="none"/>
                    </w:rPr>
                  </w:pPr>
                  <w:r>
                    <w:rPr>
                      <w:rFonts w:hint="eastAsia" w:ascii="Times New Roman" w:hAnsi="Times New Roman" w:eastAsia="宋体"/>
                      <w:sz w:val="21"/>
                      <w:szCs w:val="21"/>
                      <w:highlight w:val="none"/>
                    </w:rPr>
                    <w:t>矿山生产、生活用水主要从江东水库</w:t>
                  </w:r>
                  <w:r>
                    <w:rPr>
                      <w:rFonts w:hint="eastAsia" w:ascii="Times New Roman" w:hAnsi="Times New Roman" w:eastAsia="宋体"/>
                      <w:sz w:val="21"/>
                      <w:szCs w:val="21"/>
                      <w:highlight w:val="none"/>
                      <w:lang w:eastAsia="zh-CN"/>
                    </w:rPr>
                    <w:t>（东北面</w:t>
                  </w:r>
                  <w:r>
                    <w:rPr>
                      <w:rFonts w:hint="eastAsia" w:ascii="Times New Roman" w:hAnsi="Times New Roman" w:eastAsia="宋体"/>
                      <w:sz w:val="21"/>
                      <w:szCs w:val="21"/>
                      <w:highlight w:val="none"/>
                      <w:lang w:val="en-US" w:eastAsia="zh-CN"/>
                    </w:rPr>
                    <w:t>1980m</w:t>
                  </w:r>
                  <w:r>
                    <w:rPr>
                      <w:rFonts w:hint="eastAsia" w:ascii="Times New Roman" w:hAnsi="Times New Roman" w:eastAsia="宋体"/>
                      <w:sz w:val="21"/>
                      <w:szCs w:val="21"/>
                      <w:highlight w:val="none"/>
                      <w:lang w:eastAsia="zh-CN"/>
                    </w:rPr>
                    <w:t>）</w:t>
                  </w:r>
                  <w:r>
                    <w:rPr>
                      <w:rFonts w:hint="eastAsia" w:ascii="Times New Roman" w:hAnsi="Times New Roman" w:eastAsia="宋体"/>
                      <w:sz w:val="21"/>
                      <w:szCs w:val="21"/>
                      <w:highlight w:val="none"/>
                    </w:rPr>
                    <w:t>供给，可满足矿山生产、生活需要。</w:t>
                  </w:r>
                </w:p>
              </w:tc>
              <w:tc>
                <w:tcPr>
                  <w:tcW w:w="1341" w:type="dxa"/>
                  <w:tcBorders>
                    <w:left w:val="single" w:color="auto" w:sz="4" w:space="0"/>
                  </w:tcBorders>
                  <w:noWrap w:val="0"/>
                  <w:vAlign w:val="center"/>
                </w:tcPr>
                <w:p>
                  <w:pPr>
                    <w:pStyle w:val="11"/>
                    <w:jc w:val="center"/>
                    <w:rPr>
                      <w:rFonts w:hint="default" w:ascii="Times New Roman" w:hAnsi="Times New Roman" w:eastAsia="宋体"/>
                      <w:szCs w:val="21"/>
                      <w:highlight w:val="none"/>
                      <w:lang w:val="en-US" w:eastAsia="zh-CN"/>
                    </w:rPr>
                  </w:pPr>
                  <w:r>
                    <w:rPr>
                      <w:rFonts w:hint="eastAsia" w:ascii="Times New Roman" w:hAnsi="Times New Roman" w:eastAsia="宋体"/>
                      <w:sz w:val="21"/>
                      <w:szCs w:val="21"/>
                      <w:highlight w:val="none"/>
                      <w:lang w:val="en-US" w:eastAsia="zh-CN"/>
                    </w:rPr>
                    <w:t>依托原有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排水</w:t>
                  </w:r>
                  <w:r>
                    <w:rPr>
                      <w:rFonts w:hint="eastAsia" w:ascii="Times New Roman" w:hAnsi="Times New Roman" w:eastAsia="宋体"/>
                      <w:szCs w:val="21"/>
                      <w:highlight w:val="none"/>
                    </w:rPr>
                    <w:t>工程</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rPr>
                    <w:t>工程严格实行雨污分流。项目区初期雨水经排水沟收集后排入项目区初期雨水收集池，经沉淀后用作场区降尘用水；生活污水</w:t>
                  </w:r>
                  <w:r>
                    <w:rPr>
                      <w:rFonts w:hint="eastAsia" w:ascii="Times New Roman" w:hAnsi="Times New Roman" w:eastAsia="宋体"/>
                      <w:szCs w:val="21"/>
                      <w:highlight w:val="none"/>
                      <w:lang w:eastAsia="zh-CN"/>
                    </w:rPr>
                    <w:t>依托</w:t>
                  </w:r>
                  <w:r>
                    <w:rPr>
                      <w:rFonts w:hint="eastAsia" w:ascii="Times New Roman" w:hAnsi="Times New Roman" w:eastAsia="宋体"/>
                      <w:szCs w:val="21"/>
                      <w:highlight w:val="none"/>
                      <w:lang w:val="en-US" w:eastAsia="zh-CN"/>
                    </w:rPr>
                    <w:t>现有生活区化粪池</w:t>
                  </w:r>
                  <w:r>
                    <w:rPr>
                      <w:rFonts w:hint="eastAsia" w:ascii="Times New Roman" w:hAnsi="Times New Roman" w:eastAsia="宋体"/>
                      <w:szCs w:val="21"/>
                      <w:highlight w:val="none"/>
                      <w:lang w:eastAsia="zh-CN"/>
                    </w:rPr>
                    <w:t>处</w:t>
                  </w:r>
                  <w:r>
                    <w:rPr>
                      <w:rFonts w:hint="eastAsia" w:ascii="Times New Roman" w:hAnsi="Times New Roman" w:eastAsia="宋体"/>
                      <w:szCs w:val="21"/>
                      <w:highlight w:val="none"/>
                      <w:lang w:val="en-US" w:eastAsia="zh-CN"/>
                    </w:rPr>
                    <w:t>理</w:t>
                  </w:r>
                  <w:r>
                    <w:rPr>
                      <w:rFonts w:hint="eastAsia" w:ascii="Times New Roman" w:hAnsi="Times New Roman" w:eastAsia="宋体"/>
                      <w:szCs w:val="21"/>
                      <w:highlight w:val="none"/>
                      <w:lang w:eastAsia="zh-CN"/>
                    </w:rPr>
                    <w:t>设施处</w:t>
                  </w:r>
                  <w:r>
                    <w:rPr>
                      <w:rFonts w:hint="eastAsia" w:ascii="Times New Roman" w:hAnsi="Times New Roman" w:eastAsia="宋体"/>
                      <w:szCs w:val="21"/>
                      <w:highlight w:val="none"/>
                      <w:lang w:val="en-US" w:eastAsia="zh-CN"/>
                    </w:rPr>
                    <w:t>理</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并定期清掏用作农肥</w:t>
                  </w:r>
                  <w:r>
                    <w:rPr>
                      <w:rFonts w:hint="eastAsia" w:ascii="Times New Roman" w:hAnsi="Times New Roman" w:eastAsia="宋体"/>
                      <w:szCs w:val="21"/>
                      <w:highlight w:val="none"/>
                    </w:rPr>
                    <w:t>；</w:t>
                  </w:r>
                  <w:r>
                    <w:rPr>
                      <w:rFonts w:ascii="Times New Roman" w:hAnsi="Times New Roman" w:eastAsia="宋体"/>
                      <w:szCs w:val="21"/>
                      <w:highlight w:val="none"/>
                    </w:rPr>
                    <w:t>项目矿区、</w:t>
                  </w:r>
                  <w:r>
                    <w:rPr>
                      <w:rFonts w:hint="eastAsia" w:ascii="Times New Roman" w:hAnsi="Times New Roman" w:eastAsia="宋体"/>
                      <w:szCs w:val="21"/>
                      <w:highlight w:val="none"/>
                      <w:lang w:eastAsia="zh-CN"/>
                    </w:rPr>
                    <w:t>堆</w:t>
                  </w:r>
                  <w:r>
                    <w:rPr>
                      <w:rFonts w:hint="eastAsia" w:ascii="Times New Roman" w:hAnsi="Times New Roman" w:eastAsia="宋体"/>
                      <w:szCs w:val="21"/>
                      <w:highlight w:val="none"/>
                    </w:rPr>
                    <w:t>料场</w:t>
                  </w:r>
                  <w:r>
                    <w:rPr>
                      <w:rFonts w:ascii="Times New Roman" w:hAnsi="Times New Roman" w:eastAsia="宋体"/>
                      <w:szCs w:val="21"/>
                      <w:highlight w:val="none"/>
                    </w:rPr>
                    <w:t>、</w:t>
                  </w:r>
                  <w:r>
                    <w:rPr>
                      <w:rFonts w:hint="eastAsia" w:ascii="Times New Roman" w:hAnsi="Times New Roman" w:eastAsia="宋体"/>
                      <w:szCs w:val="21"/>
                      <w:highlight w:val="none"/>
                      <w:lang w:eastAsia="zh-CN"/>
                    </w:rPr>
                    <w:t>临时表土堆场</w:t>
                  </w:r>
                  <w:r>
                    <w:rPr>
                      <w:rFonts w:ascii="Times New Roman" w:hAnsi="Times New Roman" w:eastAsia="宋体"/>
                      <w:szCs w:val="21"/>
                      <w:highlight w:val="none"/>
                    </w:rPr>
                    <w:t>外侧设截洪沟用来阻截雨水进入场区</w:t>
                  </w:r>
                  <w:r>
                    <w:rPr>
                      <w:rFonts w:hint="eastAsia" w:ascii="Times New Roman" w:hAnsi="Times New Roman" w:eastAsia="宋体"/>
                      <w:szCs w:val="21"/>
                      <w:highlight w:val="none"/>
                    </w:rPr>
                    <w:t>。</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新建初期雨水收集池，增加完善矿区截排水设施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9" w:hRule="atLeast"/>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供电工程</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8"/>
                      <w:highlight w:val="none"/>
                    </w:rPr>
                    <w:t>矿区供电主要由外部电力公司供给。输入电压10KV，矿区装机容量100KW、负荷率70%，安装S-11 100KVA变压器1台。以保障用电的安全。采区用电由配电房供电，电压等级为400V符合矿山动力供电要求。</w:t>
                  </w:r>
                </w:p>
              </w:tc>
              <w:tc>
                <w:tcPr>
                  <w:tcW w:w="1341" w:type="dxa"/>
                  <w:tcBorders>
                    <w:left w:val="single" w:color="auto" w:sz="4" w:space="0"/>
                  </w:tcBorders>
                  <w:noWrap w:val="0"/>
                  <w:vAlign w:val="center"/>
                </w:tcPr>
                <w:p>
                  <w:pPr>
                    <w:jc w:val="center"/>
                    <w:rPr>
                      <w:rFonts w:hint="default" w:ascii="Times New Roman" w:hAnsi="Times New Roman" w:eastAsia="宋体"/>
                      <w:szCs w:val="28"/>
                      <w:highlight w:val="none"/>
                      <w:lang w:val="en-US" w:eastAsia="zh-CN"/>
                    </w:rPr>
                  </w:pPr>
                  <w:r>
                    <w:rPr>
                      <w:rFonts w:hint="eastAsia" w:ascii="Times New Roman" w:hAnsi="Times New Roman" w:eastAsia="宋体"/>
                      <w:szCs w:val="28"/>
                      <w:highlight w:val="none"/>
                      <w:lang w:val="en-US" w:eastAsia="zh-CN"/>
                    </w:rPr>
                    <w:t>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通信工程</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8"/>
                      <w:highlight w:val="none"/>
                    </w:rPr>
                    <w:t>项目区域中国移动、中国联通、中国电信网络完备，主要生产工人、管理人员配备手机，可以保障在安全生产管理中通讯或联系畅通。</w:t>
                  </w:r>
                </w:p>
              </w:tc>
              <w:tc>
                <w:tcPr>
                  <w:tcW w:w="1341" w:type="dxa"/>
                  <w:tcBorders>
                    <w:left w:val="single" w:color="auto" w:sz="4" w:space="0"/>
                  </w:tcBorders>
                  <w:noWrap w:val="0"/>
                  <w:vAlign w:val="center"/>
                </w:tcPr>
                <w:p>
                  <w:pPr>
                    <w:jc w:val="center"/>
                    <w:rPr>
                      <w:rFonts w:hint="default" w:ascii="Times New Roman" w:hAnsi="Times New Roman" w:eastAsia="宋体"/>
                      <w:szCs w:val="28"/>
                      <w:highlight w:val="none"/>
                      <w:lang w:val="en-US" w:eastAsia="zh-CN"/>
                    </w:rPr>
                  </w:pPr>
                  <w:r>
                    <w:rPr>
                      <w:rFonts w:hint="eastAsia" w:ascii="Times New Roman" w:hAnsi="Times New Roman" w:eastAsia="宋体"/>
                      <w:szCs w:val="28"/>
                      <w:highlight w:val="none"/>
                      <w:lang w:val="en-US" w:eastAsia="zh-CN"/>
                    </w:rPr>
                    <w:t>依托原有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环</w:t>
                  </w:r>
                </w:p>
                <w:p>
                  <w:pPr>
                    <w:jc w:val="center"/>
                    <w:rPr>
                      <w:rFonts w:ascii="Times New Roman" w:hAnsi="Times New Roman" w:eastAsia="宋体"/>
                      <w:szCs w:val="21"/>
                      <w:highlight w:val="none"/>
                    </w:rPr>
                  </w:pPr>
                  <w:r>
                    <w:rPr>
                      <w:rFonts w:ascii="Times New Roman" w:hAnsi="Times New Roman" w:eastAsia="宋体"/>
                      <w:szCs w:val="21"/>
                      <w:highlight w:val="none"/>
                    </w:rPr>
                    <w:t>保</w:t>
                  </w:r>
                </w:p>
                <w:p>
                  <w:pPr>
                    <w:jc w:val="center"/>
                    <w:rPr>
                      <w:rFonts w:ascii="Times New Roman" w:hAnsi="Times New Roman" w:eastAsia="宋体"/>
                      <w:szCs w:val="21"/>
                      <w:highlight w:val="none"/>
                    </w:rPr>
                  </w:pPr>
                  <w:r>
                    <w:rPr>
                      <w:rFonts w:ascii="Times New Roman" w:hAnsi="Times New Roman" w:eastAsia="宋体"/>
                      <w:szCs w:val="21"/>
                      <w:highlight w:val="none"/>
                    </w:rPr>
                    <w:t>工</w:t>
                  </w:r>
                </w:p>
                <w:p>
                  <w:pPr>
                    <w:jc w:val="center"/>
                    <w:rPr>
                      <w:rFonts w:ascii="Times New Roman" w:hAnsi="Times New Roman" w:eastAsia="宋体"/>
                      <w:szCs w:val="21"/>
                      <w:highlight w:val="none"/>
                    </w:rPr>
                  </w:pPr>
                  <w:r>
                    <w:rPr>
                      <w:rFonts w:ascii="Times New Roman" w:hAnsi="Times New Roman" w:eastAsia="宋体"/>
                      <w:szCs w:val="21"/>
                      <w:highlight w:val="none"/>
                    </w:rPr>
                    <w:t>程</w:t>
                  </w:r>
                </w:p>
              </w:tc>
              <w:tc>
                <w:tcPr>
                  <w:tcW w:w="144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废水处理</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rPr>
                    <w:t>项目设有</w:t>
                  </w:r>
                  <w:r>
                    <w:rPr>
                      <w:rFonts w:ascii="Times New Roman" w:hAnsi="Times New Roman" w:eastAsia="宋体"/>
                      <w:szCs w:val="21"/>
                      <w:highlight w:val="none"/>
                    </w:rPr>
                    <w:t>截洪沟、排水沟</w:t>
                  </w:r>
                  <w:r>
                    <w:rPr>
                      <w:rFonts w:hint="eastAsia" w:ascii="Times New Roman" w:hAnsi="Times New Roman" w:eastAsia="宋体"/>
                      <w:szCs w:val="21"/>
                      <w:highlight w:val="none"/>
                    </w:rPr>
                    <w:t>，截洪沟用来阻截雨水进入场区，排水沟用来收集和引排场区内的积水。</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增加完善截排水设施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vMerge w:val="continue"/>
                  <w:noWrap w:val="0"/>
                  <w:vAlign w:val="center"/>
                </w:tcPr>
                <w:p>
                  <w:pPr>
                    <w:jc w:val="center"/>
                    <w:rPr>
                      <w:rFonts w:ascii="Times New Roman" w:hAnsi="Times New Roman" w:eastAsia="宋体"/>
                      <w:szCs w:val="21"/>
                      <w:highlight w:val="none"/>
                    </w:rPr>
                  </w:pPr>
                </w:p>
              </w:tc>
              <w:tc>
                <w:tcPr>
                  <w:tcW w:w="4563" w:type="dxa"/>
                  <w:tcBorders>
                    <w:right w:val="single" w:color="auto" w:sz="4" w:space="0"/>
                  </w:tcBorders>
                  <w:noWrap w:val="0"/>
                  <w:vAlign w:val="center"/>
                </w:tcPr>
                <w:p>
                  <w:pP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项目办公生活区化粪池1座，容积6m</w:t>
                  </w:r>
                  <w:r>
                    <w:rPr>
                      <w:rFonts w:hint="default" w:ascii="Times New Roman" w:hAnsi="Times New Roman" w:eastAsia="宋体" w:cs="Times New Roman"/>
                      <w:szCs w:val="21"/>
                      <w:highlight w:val="none"/>
                      <w:vertAlign w:val="superscript"/>
                      <w:lang w:val="en-US" w:eastAsia="zh-CN"/>
                    </w:rPr>
                    <w:t>3</w:t>
                  </w:r>
                  <w:r>
                    <w:rPr>
                      <w:rFonts w:hint="eastAsia" w:ascii="Times New Roman" w:hAnsi="Times New Roman" w:eastAsia="宋体"/>
                      <w:szCs w:val="21"/>
                      <w:highlight w:val="none"/>
                      <w:lang w:val="en-US" w:eastAsia="zh-CN"/>
                    </w:rPr>
                    <w:t>，用于收集处理生活污水。</w:t>
                  </w:r>
                </w:p>
              </w:tc>
              <w:tc>
                <w:tcPr>
                  <w:tcW w:w="1341" w:type="dxa"/>
                  <w:tcBorders>
                    <w:left w:val="single" w:color="auto" w:sz="4" w:space="0"/>
                  </w:tcBorders>
                  <w:noWrap w:val="0"/>
                  <w:vAlign w:val="center"/>
                </w:tcPr>
                <w:p>
                  <w:pPr>
                    <w:jc w:val="center"/>
                    <w:rPr>
                      <w:rFonts w:hint="eastAsia" w:ascii="Times New Roman" w:hAnsi="Times New Roman" w:eastAsia="宋体"/>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vMerge w:val="continue"/>
                  <w:noWrap w:val="0"/>
                  <w:vAlign w:val="center"/>
                </w:tcPr>
                <w:p>
                  <w:pPr>
                    <w:jc w:val="center"/>
                    <w:rPr>
                      <w:rFonts w:ascii="Times New Roman" w:hAnsi="Times New Roman" w:eastAsia="宋体"/>
                      <w:szCs w:val="21"/>
                      <w:highlight w:val="none"/>
                    </w:rPr>
                  </w:pP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rPr>
                    <w:t>项目设有初期雨水收集池</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容积80m</w:t>
                  </w:r>
                  <w:r>
                    <w:rPr>
                      <w:rFonts w:hint="eastAsia" w:ascii="Times New Roman" w:hAnsi="Times New Roman" w:eastAsia="宋体"/>
                      <w:szCs w:val="21"/>
                      <w:highlight w:val="none"/>
                      <w:vertAlign w:val="superscript"/>
                      <w:lang w:val="en-US" w:eastAsia="zh-CN"/>
                    </w:rPr>
                    <w:t>3</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rPr>
                    <w:t>，用于收集场区内雨水，经沉淀后用作场区降尘用水。</w:t>
                  </w:r>
                </w:p>
              </w:tc>
              <w:tc>
                <w:tcPr>
                  <w:tcW w:w="1341" w:type="dxa"/>
                  <w:tcBorders>
                    <w:left w:val="single" w:color="auto" w:sz="4" w:space="0"/>
                  </w:tcBorders>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废气处理</w:t>
                  </w:r>
                </w:p>
              </w:tc>
              <w:tc>
                <w:tcPr>
                  <w:tcW w:w="4563" w:type="dxa"/>
                  <w:tcBorders>
                    <w:right w:val="single" w:color="auto" w:sz="4" w:space="0"/>
                  </w:tcBorders>
                  <w:noWrap w:val="0"/>
                  <w:vAlign w:val="center"/>
                </w:tcPr>
                <w:p>
                  <w:pP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rPr>
                    <w:t>环评</w:t>
                  </w:r>
                  <w:r>
                    <w:rPr>
                      <w:rFonts w:hint="eastAsia" w:ascii="Times New Roman" w:hAnsi="Times New Roman" w:eastAsia="宋体"/>
                      <w:szCs w:val="21"/>
                      <w:highlight w:val="none"/>
                      <w:lang w:eastAsia="zh-CN"/>
                    </w:rPr>
                    <w:t>要求</w:t>
                  </w:r>
                  <w:r>
                    <w:rPr>
                      <w:rFonts w:hint="eastAsia" w:ascii="Times New Roman" w:hAnsi="Times New Roman" w:eastAsia="宋体"/>
                      <w:szCs w:val="21"/>
                      <w:highlight w:val="none"/>
                    </w:rPr>
                    <w:t>项目</w:t>
                  </w:r>
                  <w:r>
                    <w:rPr>
                      <w:rFonts w:hint="eastAsia" w:ascii="Times New Roman" w:hAnsi="Times New Roman" w:eastAsia="宋体"/>
                      <w:szCs w:val="21"/>
                      <w:highlight w:val="none"/>
                      <w:lang w:eastAsia="zh-CN"/>
                    </w:rPr>
                    <w:t>堆</w:t>
                  </w:r>
                  <w:r>
                    <w:rPr>
                      <w:rFonts w:hint="eastAsia" w:ascii="Times New Roman" w:hAnsi="Times New Roman" w:eastAsia="宋体"/>
                      <w:szCs w:val="21"/>
                      <w:highlight w:val="none"/>
                    </w:rPr>
                    <w:t>料场、场区道路等设置固定喷淋设施，喷洒适量水，以减少露天堆放扬尘排放量；</w:t>
                  </w:r>
                  <w:r>
                    <w:rPr>
                      <w:rFonts w:ascii="Times New Roman" w:hAnsi="Times New Roman" w:eastAsia="宋体"/>
                      <w:highlight w:val="none"/>
                    </w:rPr>
                    <w:t>石料运输环节不能装载过满，需对车厢进行覆盖</w:t>
                  </w:r>
                  <w:r>
                    <w:rPr>
                      <w:rFonts w:hint="eastAsia" w:ascii="Times New Roman" w:hAnsi="Times New Roman" w:eastAsia="宋体"/>
                      <w:highlight w:val="none"/>
                    </w:rPr>
                    <w:t>。</w:t>
                  </w:r>
                  <w:r>
                    <w:rPr>
                      <w:rFonts w:hint="eastAsia" w:ascii="Times New Roman" w:hAnsi="Times New Roman" w:eastAsia="宋体"/>
                      <w:highlight w:val="none"/>
                      <w:lang w:val="en-US" w:eastAsia="zh-CN"/>
                    </w:rPr>
                    <w:t>破碎筛分车间</w:t>
                  </w:r>
                  <w:r>
                    <w:rPr>
                      <w:rFonts w:hint="eastAsia" w:ascii="Times New Roman" w:hAnsi="Times New Roman" w:eastAsia="宋体"/>
                      <w:sz w:val="21"/>
                      <w:szCs w:val="21"/>
                      <w:highlight w:val="none"/>
                      <w:lang w:eastAsia="zh-CN"/>
                    </w:rPr>
                    <w:t>设置封闭厂房，</w:t>
                  </w:r>
                  <w:r>
                    <w:rPr>
                      <w:rFonts w:hint="eastAsia" w:ascii="Times New Roman" w:hAnsi="Times New Roman" w:eastAsia="宋体"/>
                      <w:sz w:val="21"/>
                      <w:szCs w:val="21"/>
                      <w:highlight w:val="none"/>
                      <w:lang w:val="en-US" w:eastAsia="zh-CN"/>
                    </w:rPr>
                    <w:t>进行有组织收尘处理，</w:t>
                  </w:r>
                  <w:r>
                    <w:rPr>
                      <w:rFonts w:hint="eastAsia" w:ascii="Times New Roman" w:hAnsi="Times New Roman" w:eastAsia="宋体"/>
                      <w:sz w:val="21"/>
                      <w:szCs w:val="21"/>
                      <w:highlight w:val="none"/>
                      <w:lang w:eastAsia="zh-CN"/>
                    </w:rPr>
                    <w:t>布袋除尘器除尘效率</w:t>
                  </w:r>
                  <w:r>
                    <w:rPr>
                      <w:rFonts w:hint="eastAsia" w:ascii="Times New Roman" w:hAnsi="Times New Roman" w:eastAsia="宋体"/>
                      <w:sz w:val="21"/>
                      <w:szCs w:val="21"/>
                      <w:highlight w:val="none"/>
                      <w:lang w:val="en-US" w:eastAsia="zh-CN"/>
                    </w:rPr>
                    <w:t>99.9%，废气由15m高排气筒排出</w:t>
                  </w:r>
                  <w:r>
                    <w:rPr>
                      <w:rFonts w:hint="eastAsia" w:ascii="Times New Roman" w:hAnsi="Times New Roman" w:eastAsia="宋体"/>
                      <w:sz w:val="21"/>
                      <w:szCs w:val="21"/>
                      <w:highlight w:val="none"/>
                      <w:lang w:eastAsia="zh-CN"/>
                    </w:rPr>
                    <w:t>。</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环评提出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噪声控制</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rPr>
                    <w:t>对高噪声的设备安装减振垫、消音器等措施；在厂区周围及道路两旁的空地种植树木，减少噪声对周围环境的影响。</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增加场地绿化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vMerge w:val="restart"/>
                  <w:noWrap w:val="0"/>
                  <w:tcMar>
                    <w:left w:w="28" w:type="dxa"/>
                    <w:right w:w="28" w:type="dxa"/>
                  </w:tcMar>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固体废弃物处理</w:t>
                  </w: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rPr>
                    <w:t>项目矿山在开采过程中，会产生剥离</w:t>
                  </w:r>
                  <w:r>
                    <w:rPr>
                      <w:rFonts w:hint="eastAsia" w:ascii="Times New Roman" w:hAnsi="Times New Roman" w:eastAsia="宋体"/>
                      <w:szCs w:val="21"/>
                      <w:highlight w:val="none"/>
                      <w:lang w:val="en-US" w:eastAsia="zh-CN"/>
                    </w:rPr>
                    <w:t>表土</w:t>
                  </w:r>
                  <w:r>
                    <w:rPr>
                      <w:rFonts w:hint="eastAsia" w:ascii="Times New Roman" w:hAnsi="Times New Roman" w:eastAsia="宋体"/>
                      <w:szCs w:val="21"/>
                      <w:highlight w:val="none"/>
                    </w:rPr>
                    <w:t>，这部分</w:t>
                  </w:r>
                  <w:r>
                    <w:rPr>
                      <w:rFonts w:hint="eastAsia" w:ascii="Times New Roman" w:hAnsi="Times New Roman" w:eastAsia="宋体"/>
                      <w:szCs w:val="21"/>
                      <w:highlight w:val="none"/>
                      <w:lang w:eastAsia="zh-CN"/>
                    </w:rPr>
                    <w:t>表土</w:t>
                  </w:r>
                  <w:r>
                    <w:rPr>
                      <w:rFonts w:hint="eastAsia" w:ascii="Times New Roman" w:hAnsi="Times New Roman" w:eastAsia="宋体"/>
                      <w:szCs w:val="21"/>
                      <w:highlight w:val="none"/>
                    </w:rPr>
                    <w:t>运送至位于</w:t>
                  </w:r>
                  <w:r>
                    <w:rPr>
                      <w:rFonts w:hint="eastAsia" w:ascii="Times New Roman" w:hAnsi="Times New Roman" w:eastAsia="宋体"/>
                      <w:szCs w:val="21"/>
                      <w:highlight w:val="none"/>
                      <w:lang w:val="en-US" w:eastAsia="zh-CN"/>
                    </w:rPr>
                    <w:t>工业场地东侧</w:t>
                  </w:r>
                  <w:r>
                    <w:rPr>
                      <w:rFonts w:hint="eastAsia" w:ascii="Times New Roman" w:hAnsi="Times New Roman" w:eastAsia="宋体"/>
                      <w:highlight w:val="none"/>
                    </w:rPr>
                    <w:t>的</w:t>
                  </w:r>
                  <w:r>
                    <w:rPr>
                      <w:rFonts w:hint="eastAsia" w:ascii="Times New Roman" w:hAnsi="Times New Roman" w:eastAsia="宋体"/>
                      <w:szCs w:val="21"/>
                      <w:highlight w:val="none"/>
                      <w:lang w:eastAsia="zh-CN"/>
                    </w:rPr>
                    <w:t>临时表土堆场（占地面积</w:t>
                  </w:r>
                  <w:r>
                    <w:rPr>
                      <w:rFonts w:hint="eastAsia" w:ascii="Times New Roman" w:hAnsi="Times New Roman" w:eastAsia="宋体"/>
                      <w:szCs w:val="21"/>
                      <w:highlight w:val="none"/>
                      <w:lang w:val="en-US" w:eastAsia="zh-CN"/>
                    </w:rPr>
                    <w:t>2809m</w:t>
                  </w:r>
                  <w:r>
                    <w:rPr>
                      <w:rFonts w:hint="eastAsia" w:ascii="Times New Roman" w:hAnsi="Times New Roman" w:eastAsia="宋体"/>
                      <w:szCs w:val="21"/>
                      <w:highlight w:val="none"/>
                      <w:vertAlign w:val="superscript"/>
                      <w:lang w:val="en-US" w:eastAsia="zh-CN"/>
                    </w:rPr>
                    <w:t>2</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rPr>
                    <w:t>堆存</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用于后期矿山土地复垦用土</w:t>
                  </w:r>
                  <w:r>
                    <w:rPr>
                      <w:rFonts w:hint="eastAsia" w:ascii="Times New Roman" w:hAnsi="Times New Roman" w:eastAsia="宋体"/>
                      <w:szCs w:val="21"/>
                      <w:highlight w:val="none"/>
                    </w:rPr>
                    <w:t>。</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5" w:type="dxa"/>
                  <w:vMerge w:val="continue"/>
                  <w:noWrap w:val="0"/>
                  <w:vAlign w:val="center"/>
                </w:tcPr>
                <w:p>
                  <w:pPr>
                    <w:jc w:val="center"/>
                    <w:rPr>
                      <w:rFonts w:ascii="Times New Roman" w:hAnsi="Times New Roman" w:eastAsia="宋体"/>
                      <w:szCs w:val="21"/>
                      <w:highlight w:val="none"/>
                    </w:rPr>
                  </w:pPr>
                </w:p>
              </w:tc>
              <w:tc>
                <w:tcPr>
                  <w:tcW w:w="1445" w:type="dxa"/>
                  <w:vMerge w:val="continue"/>
                  <w:noWrap w:val="0"/>
                  <w:tcMar>
                    <w:left w:w="28" w:type="dxa"/>
                    <w:right w:w="28" w:type="dxa"/>
                  </w:tcMar>
                  <w:vAlign w:val="center"/>
                </w:tcPr>
                <w:p>
                  <w:pPr>
                    <w:jc w:val="center"/>
                    <w:rPr>
                      <w:rFonts w:ascii="Times New Roman" w:hAnsi="Times New Roman" w:eastAsia="宋体"/>
                      <w:szCs w:val="21"/>
                      <w:highlight w:val="none"/>
                    </w:rPr>
                  </w:pPr>
                </w:p>
              </w:tc>
              <w:tc>
                <w:tcPr>
                  <w:tcW w:w="4563" w:type="dxa"/>
                  <w:tcBorders>
                    <w:right w:val="single" w:color="auto" w:sz="4" w:space="0"/>
                  </w:tcBorders>
                  <w:noWrap w:val="0"/>
                  <w:vAlign w:val="center"/>
                </w:tcPr>
                <w:p>
                  <w:pPr>
                    <w:rPr>
                      <w:rFonts w:ascii="Times New Roman" w:hAnsi="Times New Roman" w:eastAsia="宋体"/>
                      <w:szCs w:val="21"/>
                      <w:highlight w:val="none"/>
                    </w:rPr>
                  </w:pPr>
                  <w:r>
                    <w:rPr>
                      <w:rFonts w:hint="eastAsia" w:ascii="Times New Roman" w:hAnsi="Times New Roman" w:eastAsia="宋体"/>
                      <w:szCs w:val="21"/>
                      <w:highlight w:val="none"/>
                      <w:lang w:val="en-US" w:eastAsia="zh-CN"/>
                    </w:rPr>
                    <w:t>生活垃圾统一收集于垃圾桶后运往大坪坝村垃圾收集点由环卫部门统一清运；雨水收集沉淀池沉渣定期清理自然干化后集中清运至临时表土堆场堆放；</w:t>
                  </w:r>
                  <w:r>
                    <w:rPr>
                      <w:rFonts w:hint="eastAsia" w:ascii="Times New Roman" w:hAnsi="Times New Roman" w:eastAsia="宋体"/>
                      <w:szCs w:val="21"/>
                      <w:highlight w:val="none"/>
                    </w:rPr>
                    <w:t>项目设置危险废物暂存间，项目产生的危险废物（废机油）经专用收集桶收集后，存于危险废物暂存间内，委托具有处理资质的单位进行处理处置。</w:t>
                  </w:r>
                </w:p>
              </w:tc>
              <w:tc>
                <w:tcPr>
                  <w:tcW w:w="1341" w:type="dxa"/>
                  <w:tcBorders>
                    <w:left w:val="single" w:color="auto" w:sz="4" w:space="0"/>
                  </w:tcBorders>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环评提出</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5、开采方式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区地表水系不发育，拟设最低开采标高位于当地侵蚀基准面以上，矿山开采受地下水、地表水影响较小。岩石力学强度较高，岩体较完整，矿区地形较缓，坡度10-25°，灰岩矿在天然状态下整体稳定性较好，矿区范围及周边未发现滑坡、崩塌、泥石流等不良地质现象。总体上开采技术条件较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矿体直接出露地表、厚度较大、形态简单，呈面型展布，沿走向及倾向均较稳定，整体产状90°∠19°。根据矿区地形地貌、矿体赋存条件等综合因素，该矿山开采方式确定为山坡式露天开采，</w:t>
            </w:r>
            <w:r>
              <w:rPr>
                <w:rFonts w:hint="eastAsia" w:ascii="Times New Roman" w:hAnsi="Times New Roman" w:eastAsia="宋体"/>
                <w:sz w:val="24"/>
                <w:highlight w:val="none"/>
                <w:lang w:val="en-US" w:eastAsia="zh-CN"/>
              </w:rPr>
              <w:t>自上而下台阶式分层剥离。</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6、矿产资源概况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云南省西畴县水头普通建筑材料用石灰岩矿资源储量核实报告》（水头普通建筑材料用石灰岩矿即为本矿山）、《云南省西畴县水头丫口普通建筑材料用石灰岩矿矿产资源开发利用方案》，本项目矿产资源概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（1）矿区矿产资源概况及服务年限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云南省西畴县水头丫口普通建筑材料用石灰岩矿资源储量核实报告（2020年）》评审意见书（文彼矿储评字[2020]04号）”及“西畴县自然资源局《云南省西畴县水头丫口普通建筑材料用石灰岩矿资源储量核实报告（2020年）》评审备案证明（云西自然资源储备字[2020]3号）”，评审批准备案资源储量为：拟申请扩大采矿权范围内1570—1430m标高间累计查明资源储量122b类矿石量315.68万m</w:t>
            </w:r>
            <w:r>
              <w:rPr>
                <w:rFonts w:hint="eastAsia" w:ascii="Times New Roman" w:hAnsi="Times New Roman" w:eastAsia="宋体" w:cs="宋体"/>
                <w:kern w:val="0"/>
                <w:sz w:val="24"/>
                <w:szCs w:val="24"/>
                <w:vertAlign w:val="superscript"/>
                <w:lang w:val="en-US" w:eastAsia="zh-CN"/>
              </w:rPr>
              <w:t>3</w:t>
            </w:r>
            <w:r>
              <w:rPr>
                <w:rFonts w:hint="eastAsia" w:ascii="Times New Roman" w:hAnsi="Times New Roman" w:eastAsia="宋体" w:cs="宋体"/>
                <w:kern w:val="0"/>
                <w:sz w:val="24"/>
                <w:szCs w:val="24"/>
                <w:lang w:val="en-US" w:eastAsia="zh-CN"/>
              </w:rPr>
              <w:t>（858.64万t），核实保有资源储量122b类矿石量305.01万m</w:t>
            </w:r>
            <w:r>
              <w:rPr>
                <w:rFonts w:hint="eastAsia" w:ascii="Times New Roman" w:hAnsi="Times New Roman" w:eastAsia="宋体" w:cs="宋体"/>
                <w:kern w:val="0"/>
                <w:sz w:val="24"/>
                <w:szCs w:val="24"/>
                <w:vertAlign w:val="superscript"/>
                <w:lang w:val="en-US" w:eastAsia="zh-CN"/>
              </w:rPr>
              <w:t>3</w:t>
            </w:r>
            <w:r>
              <w:rPr>
                <w:rFonts w:hint="eastAsia" w:ascii="Times New Roman" w:hAnsi="Times New Roman" w:eastAsia="宋体" w:cs="宋体"/>
                <w:kern w:val="0"/>
                <w:sz w:val="24"/>
                <w:szCs w:val="24"/>
                <w:lang w:val="en-US" w:eastAsia="zh-CN"/>
              </w:rPr>
              <w:t>（829.61万t），开采消耗资源储量122b类10.67万m</w:t>
            </w:r>
            <w:r>
              <w:rPr>
                <w:rFonts w:hint="eastAsia" w:ascii="Times New Roman" w:hAnsi="Times New Roman" w:eastAsia="宋体" w:cs="宋体"/>
                <w:kern w:val="0"/>
                <w:sz w:val="24"/>
                <w:szCs w:val="24"/>
                <w:vertAlign w:val="superscript"/>
                <w:lang w:val="en-US" w:eastAsia="zh-CN"/>
              </w:rPr>
              <w:t>3</w:t>
            </w:r>
            <w:r>
              <w:rPr>
                <w:rFonts w:hint="eastAsia" w:ascii="Times New Roman" w:hAnsi="Times New Roman" w:eastAsia="宋体" w:cs="宋体"/>
                <w:kern w:val="0"/>
                <w:sz w:val="24"/>
                <w:szCs w:val="24"/>
                <w:lang w:val="en-US" w:eastAsia="zh-CN"/>
              </w:rPr>
              <w:t>（29.03万t），预计可采储量160.74万m3（437.2万t），年开采规模30万t，矿山服务年限14.6年，目前矿山为停产状态，未进行开采。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（2）矿体特征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根据《云南省西畴县水头丫口普通建筑材料用石灰岩矿矿产资源开发利用方案》，矿体控制走向长170m，倾向宽400m，厚140m，面积0.0505km</w:t>
            </w:r>
            <w:r>
              <w:rPr>
                <w:rFonts w:hint="eastAsia" w:ascii="Times New Roman" w:hAnsi="Times New Roman" w:eastAsia="宋体" w:cs="宋体"/>
                <w:kern w:val="0"/>
                <w:sz w:val="24"/>
                <w:szCs w:val="24"/>
                <w:vertAlign w:val="superscript"/>
                <w:lang w:val="en-US" w:eastAsia="zh-CN"/>
              </w:rPr>
              <w:t>2</w:t>
            </w:r>
            <w:r>
              <w:rPr>
                <w:rFonts w:hint="eastAsia" w:ascii="Times New Roman" w:hAnsi="Times New Roman" w:eastAsia="宋体" w:cs="宋体"/>
                <w:kern w:val="0"/>
                <w:sz w:val="24"/>
                <w:szCs w:val="24"/>
                <w:lang w:val="en-US" w:eastAsia="zh-CN"/>
              </w:rPr>
              <w:t>。矿体赋存于龙哈组（∈</w:t>
            </w:r>
            <w:r>
              <w:rPr>
                <w:rFonts w:hint="eastAsia" w:ascii="Times New Roman" w:hAnsi="Times New Roman" w:eastAsia="宋体" w:cs="宋体"/>
                <w:kern w:val="0"/>
                <w:sz w:val="24"/>
                <w:szCs w:val="24"/>
                <w:vertAlign w:val="subscript"/>
                <w:lang w:val="en-US" w:eastAsia="zh-CN"/>
              </w:rPr>
              <w:t>2</w:t>
            </w:r>
            <w:r>
              <w:rPr>
                <w:rFonts w:hint="eastAsia" w:ascii="Times New Roman" w:hAnsi="Times New Roman" w:eastAsia="宋体" w:cs="宋体"/>
                <w:kern w:val="0"/>
                <w:sz w:val="24"/>
                <w:szCs w:val="24"/>
                <w:lang w:val="en-US" w:eastAsia="zh-CN"/>
              </w:rPr>
              <w:t>l），矿石为浅灰、灰白色粉晶灰岩、泥粉晶白云岩，厚层状构造，粉晶—泥粉晶结构，呈单斜层状产出，产状73°∠18°，产出状态较为稳定。矿体直接出露于地表，露头较好，仅表层局部存在风化现象；矿体顶部零星分布第四系残坡积粘土、岩石碎块及表层腐殖土，覆盖0—1m，局部最厚不超过2m。矿体向深部、走向延伸尚未圈边，圈定矿体矿床规模属小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（3）矿石质量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石主要有粉晶灰岩、泥粉晶白云岩，具粉晶结构，厚层状构造，单层厚在55—90cm。矿石质地坚实，风化微弱，主要矿物成分为方解石、白云石，含少量泥质、铁质等。矿石性脆、坚硬致密、结构简单、易破碎，质量符合建筑用石灰石矿的要求，所生产的建筑用砂石料可满足各类建筑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（4）矿石类型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矿区开采矿体为龙哈组（∈</w:t>
            </w:r>
            <w:r>
              <w:rPr>
                <w:rFonts w:hint="eastAsia" w:ascii="Times New Roman" w:hAnsi="Times New Roman" w:eastAsia="宋体" w:cs="宋体"/>
                <w:kern w:val="0"/>
                <w:sz w:val="24"/>
                <w:szCs w:val="24"/>
                <w:vertAlign w:val="subscript"/>
                <w:lang w:val="en-US" w:eastAsia="zh-CN"/>
              </w:rPr>
              <w:t>2</w:t>
            </w:r>
            <w:r>
              <w:rPr>
                <w:rFonts w:hint="eastAsia" w:ascii="Times New Roman" w:hAnsi="Times New Roman" w:eastAsia="宋体" w:cs="宋体"/>
                <w:kern w:val="0"/>
                <w:sz w:val="24"/>
                <w:szCs w:val="24"/>
                <w:lang w:val="en-US" w:eastAsia="zh-CN"/>
              </w:rPr>
              <w:t>l）浅灰—灰白厚层状粉晶灰岩、泥粉晶白云岩，矿石自然类型属沉积型碳酸盐岩类矿床。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根据矿石结构划分为两种自然类型。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粉晶灰岩：呈浅灰—灰白色，风化后呈烟灰色，具粉细晶结构，矿石主要成分为方解石，其次为白云石，含少量泥质、铁质等。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泥粉晶白云岩：呈浅灰—灰白色，风化后呈烟灰色，具粉细晶结构，矿石主要成分为白云石，其次为方解石，含少量泥质、铁质等。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（5）矿体围岩及夹石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矿区内矿体直接出露于地表，赋矿地层岩性较单一，无夹石。矿体顶部矿层之上零星分布第四系残坡积粘土、岩石碎块及表层腐殖土，覆盖0—1m，局部最厚不超过2m。对矿体开采无影响。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（6）矿石加工技术性能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矿体赋存于寒武系中统龙哈组（∈</w:t>
            </w:r>
            <w:r>
              <w:rPr>
                <w:rFonts w:hint="eastAsia" w:ascii="Times New Roman" w:hAnsi="Times New Roman" w:eastAsia="宋体" w:cs="宋体"/>
                <w:kern w:val="0"/>
                <w:sz w:val="24"/>
                <w:szCs w:val="24"/>
                <w:vertAlign w:val="subscript"/>
                <w:lang w:val="en-US" w:eastAsia="zh-CN"/>
              </w:rPr>
              <w:t>2</w:t>
            </w:r>
            <w:r>
              <w:rPr>
                <w:rFonts w:hint="eastAsia" w:ascii="Times New Roman" w:hAnsi="Times New Roman" w:eastAsia="宋体" w:cs="宋体"/>
                <w:kern w:val="0"/>
                <w:sz w:val="24"/>
                <w:szCs w:val="24"/>
                <w:lang w:val="en-US" w:eastAsia="zh-CN"/>
              </w:rPr>
              <w:t>l），矿石为浅灰、灰白色粉晶灰岩、泥粉晶白云岩，粉晶结构、泥晶结构，厚层状构造，单层厚在55—90cm，矿石致密、坚硬，不含有害物质，容易加工。根据矿山多年生产的建筑石灰岩砂石料的基础建设应用结果，反映矿山建筑石灰岩抗折强度、抗压强度、热工性能、抗风化性能等主要质量指标符合普通建筑石灰岩矿的要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7、露天开采境界和运输方案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（1）露天开采境界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根据矿层岩体物理力学性能和矿山的开采实践，确定露天开采境界参数为：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台阶坡面角：65°；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最终边坡角：岩石状矿体一般为50—60°，本次设计为51—56°；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台阶高度：机械铲装爆破类坚硬稳固矿岩，台阶高度不大于机械的最大挖掘高度的1.5倍，矿山已有设备柳工CLG922E最大挖掘高度为9.9m，确定台阶高度为10m；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安全平台宽度：作为缓冲和阻截滑落岩石及减缓最终边坡角，以保证最终边坡的稳定性和下部水平的工作安全，宽度一般为台阶高度的1/3，确定安全平台宽为3m；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清扫平台宽度：作为阻截滑落的岩石及清扫设备进行清扫滑落岩石，亦起到安全平台作用，每隔2个安全平台设置1个清扫平台，其宽度依据采用的清扫设备宽度确定，目前矿山已有柳工CLG856H装载机宽3.3m，确定清扫平台为5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最终边坡高度：117m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最高开采标高：1570m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最低开采标高：1430m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露天采场地表境界水平投影面积：50518m</w:t>
            </w:r>
            <w:r>
              <w:rPr>
                <w:rFonts w:hint="eastAsia" w:ascii="Times New Roman" w:hAnsi="Times New Roman" w:eastAsia="宋体" w:cs="宋体"/>
                <w:kern w:val="0"/>
                <w:sz w:val="24"/>
                <w:szCs w:val="24"/>
                <w:vertAlign w:val="superscript"/>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露天采场底部境界投影面积：16540m</w:t>
            </w:r>
            <w:r>
              <w:rPr>
                <w:rFonts w:hint="eastAsia" w:ascii="Times New Roman" w:hAnsi="Times New Roman" w:eastAsia="宋体" w:cs="宋体"/>
                <w:kern w:val="0"/>
                <w:sz w:val="24"/>
                <w:szCs w:val="24"/>
                <w:vertAlign w:val="superscript"/>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顶部、底部开采境界标高分别为1547、1430m，从上到下共设置11个台阶，台阶高度为10m，清扫平台每隔2个安全平台设置1个，设置清扫平台3个，标高为1460、1490、1520m，设置安全平台8个，标高分别为1440、1450、1470、1480、1500、1500、1530、1540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（2）开拓运输方案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项目矿山开拓运输方案使用公路汽车运输开拓方案，矿山原有简易公路通过，在充分利用原有公路的基础上， 露天采场开拓运输方式为场外直进式公路—汽车运输开拓方案。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8、产品方案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kern w:val="0"/>
                <w:sz w:val="24"/>
                <w:highlight w:val="none"/>
                <w:lang w:eastAsia="zh-CN"/>
              </w:rPr>
            </w:pPr>
            <w:r>
              <w:rPr>
                <w:rFonts w:hint="eastAsia" w:ascii="Times New Roman" w:hAnsi="Times New Roman" w:eastAsia="宋体"/>
                <w:sz w:val="24"/>
                <w:highlight w:val="none"/>
                <w:lang w:val="en-US" w:eastAsia="zh-CN"/>
              </w:rPr>
              <w:t>根据开发利用方案，本项目开采建筑用灰岩原矿，开采规模30万t/a，采出的矿石主要销售到西畴县及周边，项目产品方案指标见下表</w:t>
            </w:r>
            <w:r>
              <w:rPr>
                <w:rFonts w:hint="eastAsia" w:ascii="Times New Roman" w:hAnsi="Times New Roman" w:eastAsia="宋体" w:cs="宋体"/>
                <w:kern w:val="0"/>
                <w:sz w:val="24"/>
                <w:highlight w:val="none"/>
                <w:lang w:eastAsia="zh-CN"/>
              </w:rPr>
              <w:t>。</w:t>
            </w:r>
          </w:p>
          <w:p>
            <w:pPr>
              <w:spacing w:line="360" w:lineRule="auto"/>
              <w:ind w:firstLine="482"/>
              <w:jc w:val="center"/>
              <w:rPr>
                <w:rFonts w:hint="eastAsia"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表</w:t>
            </w:r>
            <w:r>
              <w:rPr>
                <w:rFonts w:hint="eastAsia" w:ascii="Times New Roman" w:hAnsi="Times New Roman" w:eastAsia="宋体" w:cs="宋体"/>
                <w:b/>
                <w:kern w:val="0"/>
                <w:sz w:val="21"/>
                <w:szCs w:val="21"/>
                <w:highlight w:val="none"/>
                <w:lang w:val="en-US" w:eastAsia="zh-CN"/>
              </w:rPr>
              <w:t>2-5</w:t>
            </w:r>
            <w:r>
              <w:rPr>
                <w:rFonts w:hint="eastAsia" w:ascii="Times New Roman" w:hAnsi="Times New Roman" w:eastAsia="宋体" w:cs="宋体"/>
                <w:b/>
                <w:kern w:val="0"/>
                <w:sz w:val="21"/>
                <w:szCs w:val="21"/>
                <w:highlight w:val="none"/>
              </w:rPr>
              <w:t xml:space="preserve">   项目产品方案</w:t>
            </w:r>
          </w:p>
          <w:tbl>
            <w:tblPr>
              <w:tblStyle w:val="36"/>
              <w:tblW w:w="7891"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64"/>
              <w:gridCol w:w="1908"/>
              <w:gridCol w:w="1913"/>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50"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序号</w:t>
                  </w:r>
                </w:p>
              </w:tc>
              <w:tc>
                <w:tcPr>
                  <w:tcW w:w="964"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名称</w:t>
                  </w:r>
                </w:p>
              </w:tc>
              <w:tc>
                <w:tcPr>
                  <w:tcW w:w="1908"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规格</w:t>
                  </w:r>
                </w:p>
              </w:tc>
              <w:tc>
                <w:tcPr>
                  <w:tcW w:w="1913"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产生量（万t/a）</w:t>
                  </w:r>
                </w:p>
              </w:tc>
              <w:tc>
                <w:tcPr>
                  <w:tcW w:w="2356"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50"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p>
              </w:tc>
              <w:tc>
                <w:tcPr>
                  <w:tcW w:w="964"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块石、</w:t>
                  </w:r>
                  <w:r>
                    <w:rPr>
                      <w:rFonts w:hint="eastAsia" w:ascii="Times New Roman" w:hAnsi="Times New Roman" w:eastAsia="宋体" w:cs="宋体"/>
                      <w:sz w:val="21"/>
                      <w:szCs w:val="21"/>
                      <w:highlight w:val="none"/>
                    </w:rPr>
                    <w:t>公分石、</w:t>
                  </w:r>
                  <w:r>
                    <w:rPr>
                      <w:rFonts w:hint="eastAsia" w:ascii="Times New Roman" w:hAnsi="Times New Roman" w:eastAsia="宋体" w:cs="宋体"/>
                      <w:sz w:val="21"/>
                      <w:szCs w:val="21"/>
                      <w:highlight w:val="none"/>
                      <w:lang w:val="en-US" w:eastAsia="zh-CN"/>
                    </w:rPr>
                    <w:t>砂石料</w:t>
                  </w:r>
                </w:p>
              </w:tc>
              <w:tc>
                <w:tcPr>
                  <w:tcW w:w="1908"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块石、</w:t>
                  </w:r>
                  <w:r>
                    <w:rPr>
                      <w:rFonts w:hint="eastAsia" w:ascii="Times New Roman" w:hAnsi="Times New Roman" w:eastAsia="宋体" w:cs="宋体"/>
                      <w:sz w:val="21"/>
                      <w:szCs w:val="21"/>
                      <w:highlight w:val="none"/>
                    </w:rPr>
                    <w:t>公分石（Ф</w:t>
                  </w:r>
                  <w:r>
                    <w:rPr>
                      <w:rFonts w:hint="eastAsia" w:ascii="Times New Roman" w:hAnsi="Times New Roman" w:eastAsia="宋体" w:cs="宋体"/>
                      <w:sz w:val="21"/>
                      <w:szCs w:val="21"/>
                      <w:highlight w:val="none"/>
                      <w:lang w:val="en-US" w:eastAsia="zh-CN"/>
                    </w:rPr>
                    <w:t>5</w:t>
                  </w: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rPr>
                    <w:t>3</w:t>
                  </w:r>
                  <w:r>
                    <w:rPr>
                      <w:rFonts w:hint="eastAsia" w:ascii="Times New Roman" w:hAnsi="Times New Roman" w:eastAsia="宋体" w:cs="宋体"/>
                      <w:sz w:val="21"/>
                      <w:szCs w:val="21"/>
                      <w:highlight w:val="none"/>
                    </w:rPr>
                    <w:t>0mm）、石粉（Ф</w:t>
                  </w:r>
                  <w:r>
                    <w:rPr>
                      <w:rFonts w:hint="eastAsia" w:ascii="Times New Roman" w:hAnsi="Times New Roman" w:eastAsia="宋体" w:cs="宋体"/>
                      <w:sz w:val="21"/>
                      <w:szCs w:val="21"/>
                      <w:highlight w:val="none"/>
                      <w:lang w:val="en-US" w:eastAsia="zh-CN"/>
                    </w:rPr>
                    <w:t>5</w:t>
                  </w:r>
                  <w:r>
                    <w:rPr>
                      <w:rFonts w:hint="eastAsia" w:ascii="Times New Roman" w:hAnsi="Times New Roman" w:eastAsia="宋体" w:cs="宋体"/>
                      <w:sz w:val="21"/>
                      <w:szCs w:val="21"/>
                      <w:highlight w:val="none"/>
                    </w:rPr>
                    <w:t>mm以下）</w:t>
                  </w:r>
                </w:p>
              </w:tc>
              <w:tc>
                <w:tcPr>
                  <w:tcW w:w="1913"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30</w:t>
                  </w:r>
                </w:p>
              </w:tc>
              <w:tc>
                <w:tcPr>
                  <w:tcW w:w="2356"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产品产量根据市场需求进行调整</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9、主要生产设备</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本项目主要为石灰岩矿的加工生产，</w:t>
            </w:r>
            <w:r>
              <w:rPr>
                <w:rFonts w:hint="eastAsia" w:ascii="Times New Roman" w:hAnsi="Times New Roman" w:eastAsia="宋体"/>
                <w:sz w:val="24"/>
                <w:highlight w:val="none"/>
                <w:lang w:val="en-US" w:eastAsia="zh-CN"/>
              </w:rPr>
              <w:t>项目</w:t>
            </w:r>
            <w:r>
              <w:rPr>
                <w:rFonts w:hint="eastAsia" w:ascii="Times New Roman" w:hAnsi="Times New Roman" w:eastAsia="宋体"/>
                <w:sz w:val="24"/>
                <w:highlight w:val="none"/>
              </w:rPr>
              <w:t>主要工艺设备，具体见表1-5。</w:t>
            </w:r>
          </w:p>
          <w:tbl>
            <w:tblPr>
              <w:tblStyle w:val="37"/>
              <w:tblW w:w="789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305"/>
              <w:gridCol w:w="692"/>
              <w:gridCol w:w="763"/>
              <w:gridCol w:w="184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4" w:type="dxa"/>
                  <w:gridSpan w:val="6"/>
                  <w:tcBorders>
                    <w:top w:val="nil"/>
                    <w:left w:val="nil"/>
                    <w:right w:val="nil"/>
                  </w:tcBorders>
                  <w:noWrap w:val="0"/>
                  <w:vAlign w:val="center"/>
                </w:tcPr>
                <w:p>
                  <w:pPr>
                    <w:jc w:val="center"/>
                    <w:rPr>
                      <w:rFonts w:ascii="Times New Roman" w:hAnsi="Times New Roman" w:eastAsia="宋体"/>
                      <w:b/>
                      <w:szCs w:val="21"/>
                      <w:highlight w:val="none"/>
                    </w:rPr>
                  </w:pPr>
                  <w:r>
                    <w:rPr>
                      <w:rFonts w:hint="eastAsia" w:ascii="Times New Roman" w:hAnsi="Times New Roman" w:eastAsia="宋体"/>
                      <w:b/>
                      <w:szCs w:val="21"/>
                      <w:highlight w:val="none"/>
                    </w:rPr>
                    <w:t>表</w:t>
                  </w:r>
                  <w:r>
                    <w:rPr>
                      <w:rFonts w:hint="eastAsia" w:ascii="Times New Roman" w:hAnsi="Times New Roman" w:eastAsia="宋体"/>
                      <w:b/>
                      <w:szCs w:val="21"/>
                      <w:highlight w:val="none"/>
                      <w:lang w:val="en-US" w:eastAsia="zh-CN"/>
                    </w:rPr>
                    <w:t>2-6</w:t>
                  </w:r>
                  <w:r>
                    <w:rPr>
                      <w:rFonts w:hint="eastAsia" w:ascii="Times New Roman" w:hAnsi="Times New Roman" w:eastAsia="宋体"/>
                      <w:b/>
                      <w:szCs w:val="21"/>
                      <w:highlight w:val="none"/>
                    </w:rPr>
                    <w:t xml:space="preserve"> 主要工艺设备设施一览表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序号</w:t>
                  </w:r>
                </w:p>
              </w:tc>
              <w:tc>
                <w:tcPr>
                  <w:tcW w:w="230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名称</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数量</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单位</w:t>
                  </w:r>
                </w:p>
              </w:tc>
              <w:tc>
                <w:tcPr>
                  <w:tcW w:w="18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型号</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230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潜孔钻机</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2</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KG130-孔径115mm</w:t>
                  </w:r>
                </w:p>
              </w:tc>
              <w:tc>
                <w:tcPr>
                  <w:tcW w:w="167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cs="宋体"/>
                      <w:sz w:val="21"/>
                      <w:szCs w:val="21"/>
                      <w:highlight w:val="none"/>
                    </w:rPr>
                    <w:t>已有，沿用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2</w:t>
                  </w:r>
                </w:p>
              </w:tc>
              <w:tc>
                <w:tcPr>
                  <w:tcW w:w="2305"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凿岩机</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YTP-26</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cs="宋体"/>
                      <w:sz w:val="21"/>
                      <w:szCs w:val="21"/>
                      <w:highlight w:val="none"/>
                    </w:rPr>
                    <w:t>已有，沿用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3</w:t>
                  </w:r>
                </w:p>
              </w:tc>
              <w:tc>
                <w:tcPr>
                  <w:tcW w:w="2305" w:type="dxa"/>
                  <w:noWrap w:val="0"/>
                  <w:vAlign w:val="center"/>
                </w:tcPr>
                <w:p>
                  <w:pPr>
                    <w:jc w:val="center"/>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eastAsia="zh-CN"/>
                    </w:rPr>
                    <w:t>破碎锤</w:t>
                  </w:r>
                </w:p>
              </w:tc>
              <w:tc>
                <w:tcPr>
                  <w:tcW w:w="692" w:type="dxa"/>
                  <w:noWrap w:val="0"/>
                  <w:vAlign w:val="center"/>
                </w:tcPr>
                <w:p>
                  <w:pPr>
                    <w:ind w:firstLine="0" w:firstLineChars="0"/>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w:t>
                  </w:r>
                </w:p>
              </w:tc>
              <w:tc>
                <w:tcPr>
                  <w:tcW w:w="763" w:type="dxa"/>
                  <w:noWrap w:val="0"/>
                  <w:vAlign w:val="center"/>
                </w:tcPr>
                <w:p>
                  <w:pPr>
                    <w:ind w:firstLine="0" w:firstLineChars="0"/>
                    <w:jc w:val="center"/>
                    <w:rPr>
                      <w:rFonts w:ascii="Times New Roman" w:hAnsi="Times New Roman" w:eastAsia="宋体"/>
                      <w:szCs w:val="21"/>
                      <w:highlight w:val="none"/>
                    </w:rPr>
                  </w:pPr>
                  <w:r>
                    <w:rPr>
                      <w:rFonts w:hint="eastAsia" w:ascii="Times New Roman" w:hAnsi="Times New Roman" w:eastAsia="宋体" w:cs="宋体"/>
                      <w:sz w:val="21"/>
                      <w:szCs w:val="21"/>
                      <w:highlight w:val="none"/>
                    </w:rPr>
                    <w:t>台</w:t>
                  </w:r>
                </w:p>
              </w:tc>
              <w:tc>
                <w:tcPr>
                  <w:tcW w:w="1841" w:type="dxa"/>
                  <w:noWrap w:val="0"/>
                  <w:vAlign w:val="center"/>
                </w:tcPr>
                <w:p>
                  <w:pPr>
                    <w:ind w:firstLine="0" w:firstLineChars="0"/>
                    <w:jc w:val="center"/>
                    <w:rPr>
                      <w:rFonts w:ascii="Times New Roman" w:hAnsi="Times New Roman" w:eastAsia="宋体"/>
                      <w:szCs w:val="21"/>
                      <w:highlight w:val="none"/>
                    </w:rPr>
                  </w:pPr>
                  <w:r>
                    <w:rPr>
                      <w:rFonts w:hint="eastAsia" w:ascii="Times New Roman" w:hAnsi="Times New Roman" w:eastAsia="宋体" w:cs="宋体"/>
                      <w:kern w:val="0"/>
                      <w:sz w:val="21"/>
                      <w:szCs w:val="21"/>
                      <w:highlight w:val="none"/>
                    </w:rPr>
                    <w:t>HM960</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cs="宋体"/>
                      <w:sz w:val="21"/>
                      <w:szCs w:val="21"/>
                      <w:highlight w:val="none"/>
                    </w:rPr>
                    <w:t>已有，沿用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val="en-US" w:eastAsia="zh-CN"/>
                    </w:rPr>
                    <w:t>4</w:t>
                  </w:r>
                </w:p>
              </w:tc>
              <w:tc>
                <w:tcPr>
                  <w:tcW w:w="230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空气压缩机</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P900E</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已有，沿用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5</w:t>
                  </w:r>
                </w:p>
              </w:tc>
              <w:tc>
                <w:tcPr>
                  <w:tcW w:w="2305" w:type="dxa"/>
                  <w:noWrap w:val="0"/>
                  <w:vAlign w:val="center"/>
                </w:tcPr>
                <w:p>
                  <w:pPr>
                    <w:spacing w:line="24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2"/>
                      <w:highlight w:val="none"/>
                    </w:rPr>
                    <w:t>振动给料机</w:t>
                  </w:r>
                </w:p>
              </w:tc>
              <w:tc>
                <w:tcPr>
                  <w:tcW w:w="69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w:t>
                  </w:r>
                </w:p>
              </w:tc>
              <w:tc>
                <w:tcPr>
                  <w:tcW w:w="763"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套</w:t>
                  </w:r>
                </w:p>
              </w:tc>
              <w:tc>
                <w:tcPr>
                  <w:tcW w:w="1841" w:type="dxa"/>
                  <w:noWrap w:val="0"/>
                  <w:vAlign w:val="center"/>
                </w:tcPr>
                <w:p>
                  <w:pPr>
                    <w:spacing w:line="240" w:lineRule="exact"/>
                    <w:jc w:val="center"/>
                    <w:rPr>
                      <w:rFonts w:ascii="Times New Roman" w:hAnsi="Times New Roman" w:eastAsia="宋体"/>
                      <w:szCs w:val="21"/>
                      <w:highlight w:val="none"/>
                    </w:rPr>
                  </w:pPr>
                  <w:r>
                    <w:rPr>
                      <w:rFonts w:ascii="Times New Roman" w:hAnsi="Times New Roman" w:eastAsia="宋体" w:cs="Times New Roman"/>
                      <w:szCs w:val="22"/>
                      <w:highlight w:val="none"/>
                    </w:rPr>
                    <w:t xml:space="preserve">GZZ600×1600 </w:t>
                  </w:r>
                </w:p>
              </w:tc>
              <w:tc>
                <w:tcPr>
                  <w:tcW w:w="1672"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rPr>
                    <w:t>已有，沿用</w:t>
                  </w:r>
                  <w:r>
                    <w:rPr>
                      <w:rFonts w:hint="eastAsia" w:ascii="Times New Roman" w:hAnsi="Times New Roman" w:eastAsia="宋体"/>
                      <w:szCs w:val="21"/>
                      <w:highlight w:val="none"/>
                      <w:lang w:val="en-US" w:eastAsia="zh-CN"/>
                    </w:rPr>
                    <w:t>设备</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处理能力1000t/d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6</w:t>
                  </w:r>
                </w:p>
              </w:tc>
              <w:tc>
                <w:tcPr>
                  <w:tcW w:w="2305" w:type="dxa"/>
                  <w:noWrap w:val="0"/>
                  <w:vAlign w:val="center"/>
                </w:tcPr>
                <w:p>
                  <w:pPr>
                    <w:spacing w:line="24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2"/>
                      <w:highlight w:val="none"/>
                    </w:rPr>
                    <w:t>颚式破碎机</w:t>
                  </w:r>
                </w:p>
              </w:tc>
              <w:tc>
                <w:tcPr>
                  <w:tcW w:w="69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w:t>
                  </w:r>
                </w:p>
              </w:tc>
              <w:tc>
                <w:tcPr>
                  <w:tcW w:w="763"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套</w:t>
                  </w:r>
                </w:p>
              </w:tc>
              <w:tc>
                <w:tcPr>
                  <w:tcW w:w="1841" w:type="dxa"/>
                  <w:noWrap w:val="0"/>
                  <w:vAlign w:val="center"/>
                </w:tcPr>
                <w:p>
                  <w:pPr>
                    <w:spacing w:line="240" w:lineRule="exact"/>
                    <w:jc w:val="center"/>
                    <w:rPr>
                      <w:rFonts w:ascii="Times New Roman" w:hAnsi="Times New Roman" w:eastAsia="宋体"/>
                      <w:szCs w:val="21"/>
                      <w:highlight w:val="none"/>
                    </w:rPr>
                  </w:pPr>
                  <w:r>
                    <w:rPr>
                      <w:rFonts w:ascii="Times New Roman" w:hAnsi="Times New Roman" w:eastAsia="宋体" w:cs="Times New Roman"/>
                      <w:szCs w:val="22"/>
                      <w:highlight w:val="none"/>
                    </w:rPr>
                    <w:t>PE-1200×1500</w:t>
                  </w:r>
                </w:p>
              </w:tc>
              <w:tc>
                <w:tcPr>
                  <w:tcW w:w="1672" w:type="dxa"/>
                  <w:noWrap w:val="0"/>
                  <w:vAlign w:val="center"/>
                </w:tcPr>
                <w:p>
                  <w:pPr>
                    <w:jc w:val="center"/>
                    <w:rPr>
                      <w:rFonts w:hint="eastAsia" w:ascii="Times New Roman" w:hAnsi="Times New Roman" w:eastAsia="宋体"/>
                      <w:szCs w:val="21"/>
                      <w:highlight w:val="none"/>
                      <w:lang w:eastAsia="zh-CN"/>
                    </w:rPr>
                  </w:pPr>
                  <w:r>
                    <w:rPr>
                      <w:rFonts w:hint="eastAsia" w:ascii="Times New Roman" w:hAnsi="Times New Roman" w:eastAsia="宋体"/>
                      <w:szCs w:val="21"/>
                      <w:highlight w:val="none"/>
                    </w:rPr>
                    <w:t>已有，沿用</w:t>
                  </w:r>
                  <w:r>
                    <w:rPr>
                      <w:rFonts w:hint="eastAsia" w:ascii="Times New Roman" w:hAnsi="Times New Roman" w:eastAsia="宋体"/>
                      <w:szCs w:val="21"/>
                      <w:highlight w:val="none"/>
                      <w:lang w:val="en-US" w:eastAsia="zh-CN"/>
                    </w:rPr>
                    <w:t>设备</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处理能力1000t/d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7</w:t>
                  </w:r>
                </w:p>
              </w:tc>
              <w:tc>
                <w:tcPr>
                  <w:tcW w:w="2305" w:type="dxa"/>
                  <w:noWrap w:val="0"/>
                  <w:vAlign w:val="center"/>
                </w:tcPr>
                <w:p>
                  <w:pPr>
                    <w:spacing w:line="24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2"/>
                      <w:highlight w:val="none"/>
                    </w:rPr>
                    <w:t>φ40mm振动平筛</w:t>
                  </w:r>
                </w:p>
              </w:tc>
              <w:tc>
                <w:tcPr>
                  <w:tcW w:w="69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2</w:t>
                  </w:r>
                </w:p>
              </w:tc>
              <w:tc>
                <w:tcPr>
                  <w:tcW w:w="763"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套</w:t>
                  </w:r>
                </w:p>
              </w:tc>
              <w:tc>
                <w:tcPr>
                  <w:tcW w:w="1841" w:type="dxa"/>
                  <w:noWrap w:val="0"/>
                  <w:vAlign w:val="center"/>
                </w:tcPr>
                <w:p>
                  <w:pPr>
                    <w:spacing w:line="240" w:lineRule="exact"/>
                    <w:jc w:val="center"/>
                    <w:rPr>
                      <w:rFonts w:ascii="Times New Roman" w:hAnsi="Times New Roman" w:eastAsia="宋体"/>
                      <w:szCs w:val="21"/>
                      <w:highlight w:val="none"/>
                    </w:rPr>
                  </w:pPr>
                  <w:r>
                    <w:rPr>
                      <w:rFonts w:ascii="Times New Roman" w:hAnsi="Times New Roman" w:eastAsia="宋体" w:cs="Times New Roman"/>
                      <w:szCs w:val="22"/>
                      <w:highlight w:val="none"/>
                    </w:rPr>
                    <w:t>2YK2200×5000</w:t>
                  </w:r>
                </w:p>
              </w:tc>
              <w:tc>
                <w:tcPr>
                  <w:tcW w:w="1672"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新增1套，每套处理能力500t/d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8</w:t>
                  </w:r>
                </w:p>
              </w:tc>
              <w:tc>
                <w:tcPr>
                  <w:tcW w:w="2305" w:type="dxa"/>
                  <w:noWrap w:val="0"/>
                  <w:vAlign w:val="center"/>
                </w:tcPr>
                <w:p>
                  <w:pPr>
                    <w:spacing w:line="24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2"/>
                      <w:highlight w:val="none"/>
                    </w:rPr>
                    <w:t>φ4mm振动平筛</w:t>
                  </w:r>
                </w:p>
              </w:tc>
              <w:tc>
                <w:tcPr>
                  <w:tcW w:w="69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2</w:t>
                  </w:r>
                </w:p>
              </w:tc>
              <w:tc>
                <w:tcPr>
                  <w:tcW w:w="763"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套</w:t>
                  </w:r>
                </w:p>
              </w:tc>
              <w:tc>
                <w:tcPr>
                  <w:tcW w:w="1841" w:type="dxa"/>
                  <w:noWrap w:val="0"/>
                  <w:vAlign w:val="center"/>
                </w:tcPr>
                <w:p>
                  <w:pPr>
                    <w:spacing w:line="240" w:lineRule="exact"/>
                    <w:jc w:val="center"/>
                    <w:rPr>
                      <w:rFonts w:ascii="Times New Roman" w:hAnsi="Times New Roman" w:eastAsia="宋体"/>
                      <w:szCs w:val="21"/>
                      <w:highlight w:val="none"/>
                    </w:rPr>
                  </w:pPr>
                  <w:r>
                    <w:rPr>
                      <w:rFonts w:ascii="Times New Roman" w:hAnsi="Times New Roman" w:eastAsia="宋体" w:cs="Times New Roman"/>
                      <w:szCs w:val="22"/>
                      <w:highlight w:val="none"/>
                    </w:rPr>
                    <w:t>3YK1500×4500</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新增1套，每套处理能力500t/d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9</w:t>
                  </w:r>
                </w:p>
              </w:tc>
              <w:tc>
                <w:tcPr>
                  <w:tcW w:w="2305"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胶带输送机</w:t>
                  </w:r>
                </w:p>
              </w:tc>
              <w:tc>
                <w:tcPr>
                  <w:tcW w:w="69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5</w:t>
                  </w:r>
                </w:p>
              </w:tc>
              <w:tc>
                <w:tcPr>
                  <w:tcW w:w="763"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套</w:t>
                  </w:r>
                </w:p>
              </w:tc>
              <w:tc>
                <w:tcPr>
                  <w:tcW w:w="184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各种型号</w:t>
                  </w:r>
                </w:p>
              </w:tc>
              <w:tc>
                <w:tcPr>
                  <w:tcW w:w="1672"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新增2套，总处理能力1000t/d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10</w:t>
                  </w:r>
                </w:p>
              </w:tc>
              <w:tc>
                <w:tcPr>
                  <w:tcW w:w="230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挖掘机</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2</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320C</w:t>
                  </w:r>
                </w:p>
              </w:tc>
              <w:tc>
                <w:tcPr>
                  <w:tcW w:w="1672"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rPr>
                    <w:t>已有，沿用</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处理能力1000t/d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11</w:t>
                  </w:r>
                </w:p>
              </w:tc>
              <w:tc>
                <w:tcPr>
                  <w:tcW w:w="2305" w:type="dxa"/>
                  <w:noWrap w:val="0"/>
                  <w:vAlign w:val="top"/>
                </w:tcPr>
                <w:p>
                  <w:pPr>
                    <w:jc w:val="center"/>
                    <w:rPr>
                      <w:rFonts w:ascii="Times New Roman" w:hAnsi="Times New Roman" w:eastAsia="宋体"/>
                      <w:szCs w:val="21"/>
                      <w:highlight w:val="none"/>
                    </w:rPr>
                  </w:pPr>
                  <w:r>
                    <w:rPr>
                      <w:rFonts w:ascii="Times New Roman" w:hAnsi="Times New Roman" w:eastAsia="宋体"/>
                      <w:szCs w:val="21"/>
                      <w:highlight w:val="none"/>
                    </w:rPr>
                    <w:t>柳工装载机</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ZL-50C</w:t>
                  </w:r>
                </w:p>
              </w:tc>
              <w:tc>
                <w:tcPr>
                  <w:tcW w:w="1672" w:type="dxa"/>
                  <w:noWrap w:val="0"/>
                  <w:vAlign w:val="center"/>
                </w:tcPr>
                <w:p>
                  <w:pPr>
                    <w:jc w:val="center"/>
                    <w:rPr>
                      <w:rFonts w:hint="eastAsia" w:ascii="Times New Roman" w:hAnsi="Times New Roman" w:eastAsia="宋体"/>
                      <w:szCs w:val="21"/>
                      <w:highlight w:val="none"/>
                      <w:lang w:eastAsia="zh-CN"/>
                    </w:rPr>
                  </w:pPr>
                  <w:r>
                    <w:rPr>
                      <w:rFonts w:hint="eastAsia" w:ascii="Times New Roman" w:hAnsi="Times New Roman" w:eastAsia="宋体"/>
                      <w:szCs w:val="21"/>
                      <w:highlight w:val="none"/>
                    </w:rPr>
                    <w:t>已有，沿用</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处理能力1000t/d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12</w:t>
                  </w:r>
                </w:p>
              </w:tc>
              <w:tc>
                <w:tcPr>
                  <w:tcW w:w="2305" w:type="dxa"/>
                  <w:noWrap w:val="0"/>
                  <w:vAlign w:val="top"/>
                </w:tcPr>
                <w:p>
                  <w:pPr>
                    <w:jc w:val="center"/>
                    <w:rPr>
                      <w:rFonts w:ascii="Times New Roman" w:hAnsi="Times New Roman" w:eastAsia="宋体"/>
                      <w:szCs w:val="21"/>
                      <w:highlight w:val="none"/>
                    </w:rPr>
                  </w:pPr>
                  <w:r>
                    <w:rPr>
                      <w:rFonts w:ascii="Times New Roman" w:hAnsi="Times New Roman" w:eastAsia="宋体"/>
                      <w:szCs w:val="21"/>
                      <w:highlight w:val="none"/>
                    </w:rPr>
                    <w:t>自卸汽车</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5</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已有，沿用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13</w:t>
                  </w:r>
                </w:p>
              </w:tc>
              <w:tc>
                <w:tcPr>
                  <w:tcW w:w="2305"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洒水车</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1672" w:type="dxa"/>
                  <w:noWrap w:val="0"/>
                  <w:vAlign w:val="center"/>
                </w:tcPr>
                <w:p>
                  <w:pPr>
                    <w:jc w:val="center"/>
                    <w:rPr>
                      <w:rFonts w:hint="eastAsia"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0"/>
                  <w:vAlign w:val="center"/>
                </w:tcPr>
                <w:p>
                  <w:pPr>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14</w:t>
                  </w:r>
                </w:p>
              </w:tc>
              <w:tc>
                <w:tcPr>
                  <w:tcW w:w="2305" w:type="dxa"/>
                  <w:noWrap w:val="0"/>
                  <w:vAlign w:val="top"/>
                </w:tcPr>
                <w:p>
                  <w:pPr>
                    <w:jc w:val="center"/>
                    <w:rPr>
                      <w:rFonts w:ascii="Times New Roman" w:hAnsi="Times New Roman" w:eastAsia="宋体"/>
                      <w:szCs w:val="21"/>
                      <w:highlight w:val="none"/>
                    </w:rPr>
                  </w:pPr>
                  <w:r>
                    <w:rPr>
                      <w:rFonts w:hint="eastAsia" w:ascii="Times New Roman" w:hAnsi="Times New Roman" w:eastAsia="宋体"/>
                      <w:szCs w:val="21"/>
                      <w:highlight w:val="none"/>
                    </w:rPr>
                    <w:t>变压器</w:t>
                  </w:r>
                </w:p>
              </w:tc>
              <w:tc>
                <w:tcPr>
                  <w:tcW w:w="69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63"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台</w:t>
                  </w:r>
                </w:p>
              </w:tc>
              <w:tc>
                <w:tcPr>
                  <w:tcW w:w="18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800kVA</w:t>
                  </w:r>
                </w:p>
              </w:tc>
              <w:tc>
                <w:tcPr>
                  <w:tcW w:w="167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已有，沿用</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10、劳动定员及工作制度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根据业主提供资料，本项目劳动定员依托原有工作人员，不新增，劳动定员为15人，其中管理人员3人，生产人员12人，不在项目区食宿。项目年均工作时间为10个月（300d），每天1班（8h），夜间不生产。</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11、技术经济指标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本项目技术经济指标见下表：</w:t>
            </w:r>
          </w:p>
          <w:p>
            <w:pPr>
              <w:spacing w:line="340" w:lineRule="exact"/>
              <w:jc w:val="center"/>
              <w:rPr>
                <w:rFonts w:ascii="Times New Roman" w:hAnsi="Times New Roman" w:eastAsia="宋体" w:cs="Times New Roman"/>
                <w:sz w:val="28"/>
                <w:szCs w:val="28"/>
              </w:rPr>
            </w:pPr>
            <w:r>
              <w:rPr>
                <w:rFonts w:hint="eastAsia" w:ascii="Times New Roman" w:hAnsi="Times New Roman" w:eastAsia="宋体" w:cs="宋体"/>
                <w:b/>
                <w:bCs/>
                <w:sz w:val="21"/>
                <w:szCs w:val="21"/>
              </w:rPr>
              <w:t>表</w:t>
            </w:r>
            <w:r>
              <w:rPr>
                <w:rFonts w:hint="eastAsia" w:ascii="Times New Roman" w:hAnsi="Times New Roman" w:eastAsia="宋体" w:cs="宋体"/>
                <w:b/>
                <w:bCs/>
                <w:sz w:val="21"/>
                <w:szCs w:val="21"/>
                <w:lang w:val="en-US" w:eastAsia="zh-CN"/>
              </w:rPr>
              <w:t>2-7</w:t>
            </w:r>
            <w:r>
              <w:rPr>
                <w:rFonts w:hint="eastAsia" w:ascii="Times New Roman" w:hAnsi="Times New Roman" w:eastAsia="宋体" w:cs="宋体"/>
                <w:b/>
                <w:bCs/>
                <w:sz w:val="21"/>
                <w:szCs w:val="21"/>
              </w:rPr>
              <w:t xml:space="preserve">    </w:t>
            </w:r>
            <w:r>
              <w:rPr>
                <w:rFonts w:hint="eastAsia" w:ascii="Times New Roman" w:hAnsi="Times New Roman" w:eastAsia="宋体" w:cs="宋体"/>
                <w:b/>
                <w:bCs/>
                <w:sz w:val="21"/>
                <w:szCs w:val="21"/>
                <w:lang w:val="en-US" w:eastAsia="zh-CN"/>
              </w:rPr>
              <w:t>本项目</w:t>
            </w:r>
            <w:r>
              <w:rPr>
                <w:rFonts w:hint="eastAsia" w:ascii="Times New Roman" w:hAnsi="Times New Roman" w:eastAsia="宋体" w:cs="宋体"/>
                <w:b/>
                <w:bCs/>
                <w:sz w:val="21"/>
                <w:szCs w:val="21"/>
              </w:rPr>
              <w:t>技术经济指标表</w:t>
            </w:r>
          </w:p>
          <w:tbl>
            <w:tblPr>
              <w:tblStyle w:val="36"/>
              <w:tblW w:w="7902" w:type="dxa"/>
              <w:tblInd w:w="0" w:type="dxa"/>
              <w:tblLayout w:type="fixed"/>
              <w:tblCellMar>
                <w:top w:w="0" w:type="dxa"/>
                <w:left w:w="108" w:type="dxa"/>
                <w:bottom w:w="0" w:type="dxa"/>
                <w:right w:w="108" w:type="dxa"/>
              </w:tblCellMar>
            </w:tblPr>
            <w:tblGrid>
              <w:gridCol w:w="816"/>
              <w:gridCol w:w="3110"/>
              <w:gridCol w:w="1451"/>
              <w:gridCol w:w="1707"/>
              <w:gridCol w:w="818"/>
            </w:tblGrid>
            <w:tr>
              <w:tblPrEx>
                <w:tblLayout w:type="fixed"/>
                <w:tblCellMar>
                  <w:top w:w="0" w:type="dxa"/>
                  <w:left w:w="108" w:type="dxa"/>
                  <w:bottom w:w="0" w:type="dxa"/>
                  <w:right w:w="108" w:type="dxa"/>
                </w:tblCellMar>
              </w:tblPrEx>
              <w:trPr>
                <w:trHeight w:val="387" w:hRule="atLeast"/>
              </w:trPr>
              <w:tc>
                <w:tcPr>
                  <w:tcW w:w="816"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3110"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项  目  名  称</w:t>
                  </w:r>
                </w:p>
              </w:tc>
              <w:tc>
                <w:tcPr>
                  <w:tcW w:w="1451"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单位</w:t>
                  </w:r>
                </w:p>
              </w:tc>
              <w:tc>
                <w:tcPr>
                  <w:tcW w:w="1707"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指标</w:t>
                  </w:r>
                </w:p>
              </w:tc>
              <w:tc>
                <w:tcPr>
                  <w:tcW w:w="818"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备注</w:t>
                  </w: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一</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地质资源及储量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核实保有地质储量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/万t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305.01/829.61</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设计利用储量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/万t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164.02/446.12</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不可</w:t>
                  </w:r>
                  <w:r>
                    <w:rPr>
                      <w:rFonts w:ascii="Times New Roman" w:hAnsi="Times New Roman" w:eastAsia="宋体" w:cs="Times New Roman"/>
                      <w:kern w:val="0"/>
                      <w:sz w:val="21"/>
                      <w:szCs w:val="21"/>
                    </w:rPr>
                    <w:t>利用储量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/万t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140.99/383.49</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采矿损失储量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/万t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3.28/8.92</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预可采储量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/万t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160.74/437.20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二</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     矿</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损失率</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设计开采范围</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2525" w:type="dxa"/>
                  <w:gridSpan w:val="2"/>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1570—1430</w:t>
                  </w:r>
                  <w:r>
                    <w:rPr>
                      <w:rFonts w:ascii="Times New Roman" w:hAnsi="Times New Roman" w:eastAsia="宋体" w:cs="Times New Roman"/>
                      <w:kern w:val="0"/>
                      <w:sz w:val="21"/>
                      <w:szCs w:val="21"/>
                    </w:rPr>
                    <w:t>m</w:t>
                  </w: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矿山生产能力</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万t (万m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30（11.03）</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采矿量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）/天</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1000</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367.65</w:t>
                  </w:r>
                  <w:r>
                    <w:rPr>
                      <w:rFonts w:ascii="Times New Roman" w:hAnsi="Times New Roman" w:eastAsia="宋体" w:cs="Times New Roman"/>
                      <w:kern w:val="0"/>
                      <w:sz w:val="21"/>
                      <w:szCs w:val="21"/>
                    </w:rPr>
                    <w:t>）</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矿山工作制度</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天/年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班/天</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小时/班</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开拓运输方式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2525" w:type="dxa"/>
                  <w:gridSpan w:val="2"/>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公路-汽车运输开拓</w:t>
                  </w: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计算服务年限</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14.6</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三</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劳动生产率</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拟聘人数</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人</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其中：生产性人员</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人</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管理性人员</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人</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实物劳动生产率</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全员实物劳动生产率</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t/人·年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0000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采矿工人实物劳动生产率</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t/人·年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5000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五</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成本与费用</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总成本费用(不含税)</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万元/年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604.52</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单位产品制造成本</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元/t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六</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产品产量</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万t (万m</w:t>
                  </w:r>
                  <w:r>
                    <w:rPr>
                      <w:rFonts w:ascii="Times New Roman" w:hAnsi="Times New Roman" w:eastAsia="宋体" w:cs="Times New Roman"/>
                      <w:kern w:val="0"/>
                      <w:sz w:val="21"/>
                      <w:szCs w:val="21"/>
                      <w:vertAlign w:val="superscript"/>
                    </w:rPr>
                    <w:t>3</w:t>
                  </w:r>
                  <w:r>
                    <w:rPr>
                      <w:rFonts w:ascii="Times New Roman" w:hAnsi="Times New Roman" w:eastAsia="宋体" w:cs="Times New Roman"/>
                      <w:kern w:val="0"/>
                      <w:sz w:val="21"/>
                      <w:szCs w:val="21"/>
                    </w:rPr>
                    <w:t>)/年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30（11.03）</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七</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销售收入及利税</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综合销售价</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元/t</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销售收入（含税）</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万元/年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900</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r>
              <w:tblPrEx>
                <w:tblLayout w:type="fixed"/>
                <w:tblCellMar>
                  <w:top w:w="0" w:type="dxa"/>
                  <w:left w:w="108" w:type="dxa"/>
                  <w:bottom w:w="0" w:type="dxa"/>
                  <w:right w:w="108" w:type="dxa"/>
                </w:tblCellMar>
              </w:tblPrEx>
              <w:trPr>
                <w:trHeight w:val="387" w:hRule="atLeast"/>
              </w:trPr>
              <w:tc>
                <w:tcPr>
                  <w:tcW w:w="816"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3110" w:type="dxa"/>
                  <w:tcBorders>
                    <w:top w:val="nil"/>
                    <w:left w:val="nil"/>
                    <w:bottom w:val="single" w:color="auto" w:sz="8" w:space="0"/>
                    <w:right w:val="single" w:color="auto" w:sz="8" w:space="0"/>
                  </w:tcBorders>
                  <w:noWrap w:val="0"/>
                  <w:vAlign w:val="center"/>
                </w:tcPr>
                <w:p>
                  <w:pPr>
                    <w:widowControl/>
                    <w:spacing w:line="24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利    税</w:t>
                  </w:r>
                </w:p>
              </w:tc>
              <w:tc>
                <w:tcPr>
                  <w:tcW w:w="1451"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万元/年</w:t>
                  </w:r>
                </w:p>
              </w:tc>
              <w:tc>
                <w:tcPr>
                  <w:tcW w:w="1707"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295.48</w:t>
                  </w:r>
                </w:p>
              </w:tc>
              <w:tc>
                <w:tcPr>
                  <w:tcW w:w="818" w:type="dxa"/>
                  <w:tcBorders>
                    <w:top w:val="nil"/>
                    <w:left w:val="nil"/>
                    <w:bottom w:val="single" w:color="auto" w:sz="8" w:space="0"/>
                    <w:right w:val="single" w:color="auto" w:sz="8" w:space="0"/>
                  </w:tcBorders>
                  <w:noWrap w:val="0"/>
                  <w:vAlign w:val="center"/>
                </w:tcPr>
                <w:p>
                  <w:pPr>
                    <w:widowControl/>
                    <w:spacing w:line="240" w:lineRule="exact"/>
                    <w:jc w:val="center"/>
                    <w:rPr>
                      <w:rFonts w:ascii="Times New Roman" w:hAnsi="Times New Roman" w:eastAsia="宋体" w:cs="Times New Roman"/>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jc w:val="center"/>
        </w:trPr>
        <w:tc>
          <w:tcPr>
            <w:tcW w:w="402"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总平面及现场布置</w:t>
            </w:r>
          </w:p>
        </w:tc>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1、总平面布置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kern w:val="0"/>
                <w:sz w:val="24"/>
                <w:szCs w:val="24"/>
              </w:rPr>
              <w:t>破碎站、堆料场（</w:t>
            </w:r>
            <w:r>
              <w:rPr>
                <w:rFonts w:hint="eastAsia" w:ascii="Times New Roman" w:hAnsi="Times New Roman" w:eastAsia="宋体" w:cs="宋体"/>
                <w:kern w:val="0"/>
                <w:sz w:val="24"/>
                <w:szCs w:val="24"/>
                <w:lang w:val="en-US" w:eastAsia="zh-CN"/>
              </w:rPr>
              <w:t>原</w:t>
            </w:r>
            <w:r>
              <w:rPr>
                <w:rFonts w:hint="eastAsia" w:ascii="Times New Roman" w:hAnsi="Times New Roman" w:eastAsia="宋体" w:cs="宋体"/>
                <w:kern w:val="0"/>
                <w:sz w:val="24"/>
                <w:szCs w:val="24"/>
              </w:rPr>
              <w:t>料堆场、成品堆场）拟建于矿区</w:t>
            </w:r>
            <w:r>
              <w:rPr>
                <w:rFonts w:hint="eastAsia" w:ascii="Times New Roman" w:hAnsi="Times New Roman" w:eastAsia="宋体" w:cs="宋体"/>
                <w:kern w:val="0"/>
                <w:sz w:val="24"/>
                <w:szCs w:val="24"/>
                <w:lang w:val="en-US" w:eastAsia="zh-CN"/>
              </w:rPr>
              <w:t>中部低凹平整处</w:t>
            </w:r>
            <w:r>
              <w:rPr>
                <w:rFonts w:hint="eastAsia" w:ascii="Times New Roman" w:hAnsi="Times New Roman" w:eastAsia="宋体" w:cs="宋体"/>
                <w:kern w:val="0"/>
                <w:sz w:val="24"/>
                <w:szCs w:val="24"/>
              </w:rPr>
              <w:t>，占地面积合计</w:t>
            </w:r>
            <w:r>
              <w:rPr>
                <w:rFonts w:ascii="Times New Roman" w:hAnsi="Times New Roman" w:eastAsia="宋体"/>
                <w:sz w:val="24"/>
              </w:rPr>
              <w:t>9</w:t>
            </w:r>
            <w:r>
              <w:rPr>
                <w:rFonts w:hint="eastAsia" w:ascii="Times New Roman" w:hAnsi="Times New Roman" w:eastAsia="宋体"/>
                <w:sz w:val="24"/>
                <w:lang w:val="en-US" w:eastAsia="zh-CN"/>
              </w:rPr>
              <w:t>0</w:t>
            </w:r>
            <w:r>
              <w:rPr>
                <w:rFonts w:ascii="Times New Roman" w:hAnsi="Times New Roman" w:eastAsia="宋体"/>
                <w:sz w:val="24"/>
              </w:rPr>
              <w:t>00m</w:t>
            </w:r>
            <w:r>
              <w:rPr>
                <w:rFonts w:ascii="Times New Roman" w:hAnsi="Times New Roman" w:eastAsia="宋体"/>
                <w:position w:val="8"/>
                <w:sz w:val="15"/>
              </w:rPr>
              <w:t>2</w:t>
            </w:r>
            <w:r>
              <w:rPr>
                <w:rFonts w:ascii="Times New Roman" w:hAnsi="Times New Roman" w:eastAsia="宋体"/>
                <w:sz w:val="24"/>
              </w:rPr>
              <w:t>。规划破碎站南侧为</w:t>
            </w:r>
            <w:r>
              <w:rPr>
                <w:rFonts w:hint="eastAsia" w:ascii="Times New Roman" w:hAnsi="Times New Roman" w:eastAsia="宋体"/>
                <w:sz w:val="24"/>
                <w:lang w:val="en-US" w:eastAsia="zh-CN"/>
              </w:rPr>
              <w:t>原</w:t>
            </w:r>
            <w:r>
              <w:rPr>
                <w:rFonts w:ascii="Times New Roman" w:hAnsi="Times New Roman" w:eastAsia="宋体"/>
                <w:sz w:val="24"/>
              </w:rPr>
              <w:t>料堆场，破碎站</w:t>
            </w:r>
            <w:r>
              <w:rPr>
                <w:rFonts w:hint="eastAsia" w:ascii="Times New Roman" w:hAnsi="Times New Roman" w:eastAsia="宋体"/>
                <w:sz w:val="24"/>
                <w:lang w:val="en-US" w:eastAsia="zh-CN"/>
              </w:rPr>
              <w:t>东</w:t>
            </w:r>
            <w:r>
              <w:rPr>
                <w:rFonts w:ascii="Times New Roman" w:hAnsi="Times New Roman" w:eastAsia="宋体"/>
                <w:sz w:val="24"/>
              </w:rPr>
              <w:t>侧为成品堆场。</w:t>
            </w:r>
            <w:r>
              <w:rPr>
                <w:rFonts w:hint="eastAsia" w:ascii="Times New Roman" w:hAnsi="Times New Roman" w:eastAsia="宋体"/>
                <w:spacing w:val="-8"/>
                <w:sz w:val="24"/>
                <w:lang w:val="en-US" w:eastAsia="zh-CN"/>
              </w:rPr>
              <w:t>表土临时</w:t>
            </w:r>
            <w:r>
              <w:rPr>
                <w:rFonts w:ascii="Times New Roman" w:hAnsi="Times New Roman" w:eastAsia="宋体"/>
                <w:spacing w:val="-8"/>
                <w:sz w:val="24"/>
              </w:rPr>
              <w:t>场位于采矿场的</w:t>
            </w:r>
            <w:r>
              <w:rPr>
                <w:rFonts w:hint="eastAsia" w:ascii="Times New Roman" w:hAnsi="Times New Roman" w:eastAsia="宋体"/>
                <w:spacing w:val="-8"/>
                <w:sz w:val="24"/>
                <w:lang w:val="en-US" w:eastAsia="zh-CN"/>
              </w:rPr>
              <w:t>东侧</w:t>
            </w:r>
            <w:r>
              <w:rPr>
                <w:rFonts w:ascii="Times New Roman" w:hAnsi="Times New Roman" w:eastAsia="宋体"/>
                <w:spacing w:val="-8"/>
                <w:sz w:val="24"/>
              </w:rPr>
              <w:t>方向，</w:t>
            </w:r>
            <w:r>
              <w:rPr>
                <w:rFonts w:ascii="Times New Roman" w:hAnsi="Times New Roman" w:eastAsia="宋体"/>
                <w:spacing w:val="-9"/>
                <w:sz w:val="24"/>
              </w:rPr>
              <w:t>占地面积为</w:t>
            </w:r>
            <w:r>
              <w:rPr>
                <w:rFonts w:hint="eastAsia" w:ascii="Times New Roman" w:hAnsi="Times New Roman" w:eastAsia="宋体"/>
                <w:spacing w:val="-9"/>
                <w:sz w:val="24"/>
                <w:lang w:val="en-US" w:eastAsia="zh-CN"/>
              </w:rPr>
              <w:t>2809</w:t>
            </w:r>
            <w:r>
              <w:rPr>
                <w:rFonts w:ascii="Times New Roman" w:hAnsi="Times New Roman" w:eastAsia="宋体"/>
                <w:sz w:val="24"/>
              </w:rPr>
              <w:t>m</w:t>
            </w:r>
            <w:r>
              <w:rPr>
                <w:rFonts w:ascii="Times New Roman" w:hAnsi="Times New Roman" w:eastAsia="宋体"/>
                <w:position w:val="8"/>
                <w:sz w:val="15"/>
              </w:rPr>
              <w:t>2</w:t>
            </w:r>
            <w:r>
              <w:rPr>
                <w:rFonts w:ascii="Times New Roman" w:hAnsi="Times New Roman" w:eastAsia="宋体"/>
                <w:spacing w:val="-7"/>
                <w:sz w:val="24"/>
              </w:rPr>
              <w:t>。高位水池拟建于矿区</w:t>
            </w:r>
            <w:r>
              <w:rPr>
                <w:rFonts w:hint="eastAsia" w:ascii="Times New Roman" w:hAnsi="Times New Roman" w:eastAsia="宋体"/>
                <w:spacing w:val="-7"/>
                <w:sz w:val="24"/>
                <w:lang w:val="en-US" w:eastAsia="zh-CN"/>
              </w:rPr>
              <w:t>东北</w:t>
            </w:r>
            <w:r>
              <w:rPr>
                <w:rFonts w:ascii="Times New Roman" w:hAnsi="Times New Roman" w:eastAsia="宋体"/>
                <w:spacing w:val="-7"/>
                <w:sz w:val="24"/>
              </w:rPr>
              <w:t>侧的山顶上，</w:t>
            </w:r>
            <w:r>
              <w:rPr>
                <w:rFonts w:ascii="Times New Roman" w:hAnsi="Times New Roman" w:eastAsia="宋体"/>
                <w:spacing w:val="-6"/>
                <w:sz w:val="24"/>
              </w:rPr>
              <w:t>设计占地面积</w:t>
            </w:r>
            <w:r>
              <w:rPr>
                <w:rFonts w:ascii="Times New Roman" w:hAnsi="Times New Roman" w:eastAsia="宋体"/>
                <w:sz w:val="24"/>
              </w:rPr>
              <w:t>100m</w:t>
            </w:r>
            <w:r>
              <w:rPr>
                <w:rFonts w:ascii="Times New Roman" w:hAnsi="Times New Roman" w:eastAsia="宋体"/>
                <w:position w:val="8"/>
                <w:sz w:val="15"/>
              </w:rPr>
              <w:t>2</w:t>
            </w:r>
            <w:r>
              <w:rPr>
                <w:rFonts w:ascii="Times New Roman" w:hAnsi="Times New Roman" w:eastAsia="宋体"/>
                <w:spacing w:val="-12"/>
                <w:sz w:val="24"/>
              </w:rPr>
              <w:t>，容量</w:t>
            </w:r>
            <w:r>
              <w:rPr>
                <w:rFonts w:ascii="Times New Roman" w:hAnsi="Times New Roman" w:eastAsia="宋体"/>
                <w:sz w:val="24"/>
              </w:rPr>
              <w:t>200m</w:t>
            </w:r>
            <w:r>
              <w:rPr>
                <w:rFonts w:ascii="Times New Roman" w:hAnsi="Times New Roman" w:eastAsia="宋体"/>
                <w:position w:val="8"/>
                <w:sz w:val="15"/>
              </w:rPr>
              <w:t>3</w:t>
            </w:r>
            <w:r>
              <w:rPr>
                <w:rFonts w:ascii="Times New Roman" w:hAnsi="Times New Roman" w:eastAsia="宋体"/>
                <w:sz w:val="24"/>
              </w:rPr>
              <w:t>，主要用于矿山生产用水。矿山生活办公区设置于爆破警戒线之外，矿区</w:t>
            </w:r>
            <w:r>
              <w:rPr>
                <w:rFonts w:hint="eastAsia" w:ascii="Times New Roman" w:hAnsi="Times New Roman" w:eastAsia="宋体"/>
                <w:sz w:val="24"/>
                <w:lang w:val="en-US" w:eastAsia="zh-CN"/>
              </w:rPr>
              <w:t>东</w:t>
            </w:r>
            <w:r>
              <w:rPr>
                <w:rFonts w:ascii="Times New Roman" w:hAnsi="Times New Roman" w:eastAsia="宋体"/>
                <w:sz w:val="24"/>
              </w:rPr>
              <w:t>侧约3</w:t>
            </w:r>
            <w:r>
              <w:rPr>
                <w:rFonts w:hint="eastAsia" w:ascii="Times New Roman" w:hAnsi="Times New Roman" w:eastAsia="宋体"/>
                <w:sz w:val="24"/>
                <w:lang w:val="en-US" w:eastAsia="zh-CN"/>
              </w:rPr>
              <w:t>2</w:t>
            </w:r>
            <w:r>
              <w:rPr>
                <w:rFonts w:ascii="Times New Roman" w:hAnsi="Times New Roman" w:eastAsia="宋体"/>
                <w:sz w:val="24"/>
              </w:rPr>
              <w:t>6m处地势相对平缓的地方，占地面积约</w:t>
            </w:r>
            <w:r>
              <w:rPr>
                <w:rFonts w:hint="eastAsia" w:ascii="Times New Roman" w:hAnsi="Times New Roman" w:eastAsia="宋体"/>
                <w:sz w:val="24"/>
                <w:lang w:val="en-US" w:eastAsia="zh-CN"/>
              </w:rPr>
              <w:t>280</w:t>
            </w:r>
            <w:r>
              <w:rPr>
                <w:rFonts w:ascii="Times New Roman" w:hAnsi="Times New Roman" w:eastAsia="宋体"/>
                <w:sz w:val="24"/>
              </w:rPr>
              <w:t>m</w:t>
            </w:r>
            <w:r>
              <w:rPr>
                <w:rFonts w:hint="eastAsia" w:ascii="Times New Roman" w:hAnsi="Times New Roman" w:eastAsia="宋体"/>
                <w:sz w:val="24"/>
                <w:vertAlign w:val="superscript"/>
                <w:lang w:val="en-US" w:eastAsia="zh-CN"/>
              </w:rPr>
              <w:t>2</w:t>
            </w:r>
            <w:r>
              <w:rPr>
                <w:rFonts w:hint="eastAsia" w:ascii="Times New Roman" w:hAnsi="Times New Roman" w:eastAsia="宋体"/>
                <w:sz w:val="24"/>
                <w:lang w:val="en-US" w:eastAsia="zh-CN"/>
              </w:rPr>
              <w:t>。项目总平面布置详见附图2-2。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b/>
                <w:bCs/>
                <w:sz w:val="24"/>
                <w:lang w:val="en-US" w:eastAsia="zh-CN"/>
              </w:rPr>
            </w:pPr>
            <w:r>
              <w:rPr>
                <w:rFonts w:hint="eastAsia" w:ascii="Times New Roman" w:hAnsi="Times New Roman" w:eastAsia="宋体"/>
                <w:b/>
                <w:bCs/>
                <w:sz w:val="24"/>
                <w:lang w:val="en-US" w:eastAsia="zh-CN"/>
              </w:rPr>
              <w:t>2、施工布置情况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（1）施工营地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根据已有资料，预计施工期平均施工人员为10人，施工人员均来自周边村民，不在项目区内食宿，项目不设施工营地。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（2）砂石料场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工程建设所需的砂、石料从直接利用项目区已开采的石料，故不再设置砂、石料场。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（3）进场施工道路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本项目周边均有道路连通，交通极为方便，施工期间不设置进场施工道路。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（4）混凝土拌和场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sz w:val="24"/>
                <w:lang w:val="en-US" w:eastAsia="zh-CN"/>
              </w:rPr>
              <w:t>本项目办公用房为彩钢瓦房，新建道路为泥结石路面，采用合格的碎石分层铺筑，碾压找平，不使用混凝土，因此不需设置混凝土拌和场。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402"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施工方案</w:t>
            </w:r>
          </w:p>
        </w:tc>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矿山为</w:t>
            </w:r>
            <w:r>
              <w:rPr>
                <w:rFonts w:hint="eastAsia" w:ascii="Times New Roman" w:hAnsi="Times New Roman" w:eastAsia="宋体" w:cs="宋体"/>
                <w:kern w:val="0"/>
                <w:sz w:val="24"/>
                <w:szCs w:val="24"/>
                <w:lang w:val="en-US" w:eastAsia="zh-CN"/>
              </w:rPr>
              <w:t>扩建</w:t>
            </w:r>
            <w:r>
              <w:rPr>
                <w:rFonts w:hint="eastAsia" w:ascii="Times New Roman" w:hAnsi="Times New Roman" w:eastAsia="宋体" w:cs="宋体"/>
                <w:kern w:val="0"/>
                <w:sz w:val="24"/>
                <w:szCs w:val="24"/>
              </w:rPr>
              <w:t>矿山，</w:t>
            </w:r>
            <w:r>
              <w:rPr>
                <w:rFonts w:hint="eastAsia" w:ascii="Times New Roman" w:hAnsi="Times New Roman" w:eastAsia="宋体" w:cs="宋体"/>
                <w:kern w:val="0"/>
                <w:sz w:val="24"/>
                <w:szCs w:val="24"/>
                <w:lang w:val="en-US" w:eastAsia="zh-CN"/>
              </w:rPr>
              <w:t>已有部分采空区，目前为停运状态，需进行</w:t>
            </w:r>
            <w:r>
              <w:rPr>
                <w:rFonts w:hint="eastAsia" w:ascii="Times New Roman" w:hAnsi="Times New Roman" w:eastAsia="宋体" w:cs="宋体"/>
                <w:kern w:val="0"/>
                <w:sz w:val="24"/>
                <w:szCs w:val="24"/>
              </w:rPr>
              <w:t>工业</w:t>
            </w:r>
            <w:r>
              <w:rPr>
                <w:rFonts w:hint="eastAsia" w:ascii="Times New Roman" w:hAnsi="Times New Roman" w:eastAsia="宋体" w:cs="宋体"/>
                <w:kern w:val="0"/>
                <w:sz w:val="24"/>
                <w:szCs w:val="24"/>
                <w:lang w:val="en-US" w:eastAsia="zh-CN"/>
              </w:rPr>
              <w:t>破碎</w:t>
            </w:r>
            <w:r>
              <w:rPr>
                <w:rFonts w:hint="eastAsia" w:ascii="Times New Roman" w:hAnsi="Times New Roman" w:eastAsia="宋体" w:cs="宋体"/>
                <w:kern w:val="0"/>
                <w:sz w:val="24"/>
                <w:szCs w:val="24"/>
              </w:rPr>
              <w:t>场地</w:t>
            </w:r>
            <w:r>
              <w:rPr>
                <w:rFonts w:hint="eastAsia" w:ascii="Times New Roman" w:hAnsi="Times New Roman" w:eastAsia="宋体" w:cs="宋体"/>
                <w:kern w:val="0"/>
                <w:sz w:val="24"/>
                <w:szCs w:val="24"/>
                <w:lang w:val="en-US" w:eastAsia="zh-CN"/>
              </w:rPr>
              <w:t>建设且</w:t>
            </w:r>
            <w:r>
              <w:rPr>
                <w:rFonts w:hint="eastAsia" w:ascii="Times New Roman" w:hAnsi="Times New Roman" w:eastAsia="宋体" w:cs="宋体"/>
                <w:kern w:val="0"/>
                <w:sz w:val="24"/>
                <w:szCs w:val="24"/>
              </w:rPr>
              <w:t>尚未开建。矿山基建开拓工程包括新修至</w:t>
            </w:r>
            <w:r>
              <w:rPr>
                <w:rFonts w:hint="eastAsia" w:ascii="Times New Roman" w:hAnsi="Times New Roman" w:eastAsia="宋体" w:cs="宋体"/>
                <w:kern w:val="0"/>
                <w:sz w:val="24"/>
                <w:szCs w:val="24"/>
                <w:lang w:val="en-US" w:eastAsia="zh-CN"/>
              </w:rPr>
              <w:t>已有</w:t>
            </w:r>
            <w:r>
              <w:rPr>
                <w:rFonts w:hint="eastAsia" w:ascii="Times New Roman" w:hAnsi="Times New Roman" w:eastAsia="宋体" w:cs="宋体"/>
                <w:kern w:val="0"/>
                <w:sz w:val="24"/>
                <w:szCs w:val="24"/>
              </w:rPr>
              <w:t>开采平台的开拓公路、截排水沟、高位水池、雨水收集池、堆料场、</w:t>
            </w:r>
            <w:r>
              <w:rPr>
                <w:rFonts w:hint="eastAsia" w:ascii="Times New Roman" w:hAnsi="Times New Roman" w:eastAsia="宋体" w:cs="宋体"/>
                <w:kern w:val="0"/>
                <w:sz w:val="24"/>
                <w:szCs w:val="24"/>
                <w:lang w:eastAsia="zh-CN"/>
              </w:rPr>
              <w:t>临时表土堆场</w:t>
            </w:r>
            <w:r>
              <w:rPr>
                <w:rFonts w:hint="eastAsia" w:ascii="Times New Roman" w:hAnsi="Times New Roman" w:eastAsia="宋体" w:cs="宋体"/>
                <w:kern w:val="0"/>
                <w:sz w:val="24"/>
                <w:szCs w:val="24"/>
              </w:rPr>
              <w:t>、破碎站、值班室等的建设。开工的顺序为：矿山公路修筑→工业场地建设→矿山采准切割。计划建设周期为</w:t>
            </w:r>
            <w:r>
              <w:rPr>
                <w:rFonts w:hint="eastAsia" w:ascii="Times New Roman" w:hAnsi="Times New Roman" w:eastAsia="宋体" w:cs="宋体"/>
                <w:kern w:val="0"/>
                <w:sz w:val="24"/>
                <w:szCs w:val="24"/>
                <w:lang w:val="en-US" w:eastAsia="zh-CN"/>
              </w:rPr>
              <w:t>12</w:t>
            </w:r>
            <w:r>
              <w:rPr>
                <w:rFonts w:hint="eastAsia" w:ascii="Times New Roman" w:hAnsi="Times New Roman" w:eastAsia="宋体" w:cs="宋体"/>
                <w:kern w:val="0"/>
                <w:sz w:val="24"/>
                <w:szCs w:val="24"/>
              </w:rPr>
              <w:t>个月，建设完成后投产。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矿山基建采切工程量主要是开采平台开拓工程，开拓工程量最终将转化为矿石量。开拓工程时，由上往下采剥，当开采台阶掘进宽度一般大于10m时，开始下一台阶的开拓工作。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根据矿区地形，采用垂直方向由上往下、水平推进、分阶段台阶式露天采矿法，各台阶工作线推进方向由东向西推进。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根据矿山开采规模及地形条件，设计先开采</w:t>
            </w:r>
            <w:r>
              <w:rPr>
                <w:rFonts w:hint="eastAsia" w:ascii="Times New Roman" w:hAnsi="Times New Roman" w:eastAsia="宋体" w:cs="宋体"/>
                <w:kern w:val="0"/>
                <w:sz w:val="24"/>
                <w:szCs w:val="24"/>
                <w:lang w:val="en-US" w:eastAsia="zh-CN"/>
              </w:rPr>
              <w:t>1547m</w:t>
            </w:r>
            <w:r>
              <w:rPr>
                <w:rFonts w:hint="eastAsia" w:ascii="Times New Roman" w:hAnsi="Times New Roman" w:eastAsia="宋体" w:cs="宋体"/>
                <w:kern w:val="0"/>
                <w:sz w:val="24"/>
                <w:szCs w:val="24"/>
              </w:rPr>
              <w:t>标高以上的矿石，前期需完成至矿区</w:t>
            </w:r>
            <w:r>
              <w:rPr>
                <w:rFonts w:hint="eastAsia" w:ascii="Times New Roman" w:hAnsi="Times New Roman" w:eastAsia="宋体" w:cs="宋体"/>
                <w:kern w:val="0"/>
                <w:sz w:val="24"/>
                <w:szCs w:val="24"/>
                <w:lang w:val="en-US" w:eastAsia="zh-CN"/>
              </w:rPr>
              <w:t>东</w:t>
            </w:r>
            <w:r>
              <w:rPr>
                <w:rFonts w:hint="eastAsia" w:ascii="Times New Roman" w:hAnsi="Times New Roman" w:eastAsia="宋体" w:cs="宋体"/>
                <w:kern w:val="0"/>
                <w:sz w:val="24"/>
                <w:szCs w:val="24"/>
              </w:rPr>
              <w:t>侧</w:t>
            </w:r>
            <w:r>
              <w:rPr>
                <w:rFonts w:hint="eastAsia" w:ascii="Times New Roman" w:hAnsi="Times New Roman" w:eastAsia="宋体" w:cs="宋体"/>
                <w:kern w:val="0"/>
                <w:sz w:val="24"/>
                <w:szCs w:val="24"/>
                <w:lang w:val="en-US" w:eastAsia="zh-CN"/>
              </w:rPr>
              <w:t>水</w:t>
            </w:r>
            <w:r>
              <w:rPr>
                <w:rFonts w:hint="eastAsia" w:ascii="Times New Roman" w:hAnsi="Times New Roman" w:eastAsia="宋体" w:cs="宋体"/>
                <w:kern w:val="0"/>
                <w:sz w:val="24"/>
                <w:szCs w:val="24"/>
              </w:rPr>
              <w:t>平台阶的矿山公路，在水平台阶进行采准切割。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宋体"/>
                <w:kern w:val="0"/>
                <w:sz w:val="24"/>
                <w:szCs w:val="24"/>
              </w:rPr>
            </w:pPr>
            <w:r>
              <w:rPr>
                <w:rFonts w:hint="eastAsia" w:ascii="Times New Roman" w:hAnsi="Times New Roman" w:eastAsia="宋体" w:cs="宋体"/>
                <w:kern w:val="0"/>
                <w:sz w:val="24"/>
                <w:szCs w:val="24"/>
              </w:rPr>
              <w:t>根据以上采剥工程量，按照所采用设备及施工技术水平安排进度，工程量所需建设时间为</w:t>
            </w:r>
            <w:r>
              <w:rPr>
                <w:rFonts w:hint="eastAsia" w:ascii="Times New Roman" w:hAnsi="Times New Roman" w:eastAsia="宋体" w:cs="宋体"/>
                <w:kern w:val="0"/>
                <w:sz w:val="24"/>
                <w:szCs w:val="24"/>
                <w:lang w:val="en-US" w:eastAsia="zh-CN"/>
              </w:rPr>
              <w:t>12</w:t>
            </w:r>
            <w:r>
              <w:rPr>
                <w:rFonts w:hint="eastAsia" w:ascii="Times New Roman" w:hAnsi="Times New Roman" w:eastAsia="宋体" w:cs="宋体"/>
                <w:kern w:val="0"/>
                <w:sz w:val="24"/>
                <w:szCs w:val="24"/>
              </w:rPr>
              <w:t>个月</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方可进入边开拓、边开采的生产阶段。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8" w:hRule="atLeast"/>
          <w:jc w:val="center"/>
        </w:trPr>
        <w:tc>
          <w:tcPr>
            <w:tcW w:w="402"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其他</w:t>
            </w:r>
          </w:p>
        </w:tc>
        <w:tc>
          <w:tcPr>
            <w:tcW w:w="8120" w:type="dxa"/>
            <w:noWrap w:val="0"/>
            <w:vAlign w:val="center"/>
          </w:tcPr>
          <w:p>
            <w:pPr>
              <w:adjustRightInd w:val="0"/>
              <w:snapToGrid w:val="0"/>
              <w:jc w:val="both"/>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无</w:t>
            </w:r>
          </w:p>
        </w:tc>
      </w:tr>
    </w:tbl>
    <w:p>
      <w:pPr>
        <w:pStyle w:val="30"/>
        <w:jc w:val="center"/>
        <w:outlineLvl w:val="0"/>
        <w:rPr>
          <w:rFonts w:ascii="Times New Roman" w:hAnsi="Times New Roman" w:eastAsia="宋体"/>
          <w:snapToGrid w:val="0"/>
          <w:sz w:val="30"/>
          <w:szCs w:val="30"/>
        </w:rPr>
      </w:pPr>
      <w:r>
        <w:rPr>
          <w:rFonts w:ascii="Times New Roman" w:hAnsi="Times New Roman" w:eastAsia="宋体"/>
          <w:b/>
          <w:bCs/>
        </w:rPr>
        <w:br w:type="page"/>
      </w:r>
      <w:bookmarkStart w:id="9" w:name="_Toc6280"/>
      <w:bookmarkStart w:id="10" w:name="_Toc21473"/>
      <w:r>
        <w:rPr>
          <w:rFonts w:hint="eastAsia" w:ascii="Times New Roman" w:hAnsi="Times New Roman" w:eastAsia="宋体"/>
          <w:snapToGrid w:val="0"/>
          <w:sz w:val="30"/>
          <w:szCs w:val="30"/>
        </w:rPr>
        <w:t>三、生态环境现状、保护目标及评价标准</w:t>
      </w:r>
      <w:bookmarkEnd w:id="9"/>
      <w:bookmarkEnd w:id="10"/>
    </w:p>
    <w:tbl>
      <w:tblPr>
        <w:tblStyle w:val="36"/>
        <w:tblW w:w="91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4"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生态环境现状</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1、生态功能区划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项目矿区位于</w:t>
            </w:r>
            <w:r>
              <w:rPr>
                <w:rFonts w:hint="eastAsia" w:ascii="Times New Roman" w:hAnsi="Times New Roman" w:eastAsia="宋体" w:cs="宋体"/>
                <w:kern w:val="0"/>
                <w:sz w:val="24"/>
                <w:szCs w:val="24"/>
                <w:lang w:val="en-US" w:eastAsia="zh-CN"/>
              </w:rPr>
              <w:t>文山州西畴县新马街乡</w:t>
            </w:r>
            <w:r>
              <w:rPr>
                <w:rFonts w:hint="default" w:ascii="Times New Roman" w:hAnsi="Times New Roman" w:eastAsia="宋体" w:cs="宋体"/>
                <w:kern w:val="0"/>
                <w:sz w:val="24"/>
                <w:szCs w:val="24"/>
                <w:lang w:val="en-US" w:eastAsia="zh-CN"/>
              </w:rPr>
              <w:t>，区域范围内属II高原亚热带南部常绿阔叶林生态区——II</w:t>
            </w:r>
            <w:r>
              <w:rPr>
                <w:rFonts w:hint="eastAsia" w:ascii="Times New Roman" w:hAnsi="Times New Roman" w:eastAsia="宋体" w:cs="宋体"/>
                <w:kern w:val="0"/>
                <w:sz w:val="24"/>
                <w:szCs w:val="24"/>
                <w:lang w:val="en-US" w:eastAsia="zh-CN"/>
              </w:rPr>
              <w:t>5文山岩溶山原季风常绿阔林生态亚区</w:t>
            </w:r>
            <w:r>
              <w:rPr>
                <w:rFonts w:hint="default" w:ascii="Times New Roman" w:hAnsi="Times New Roman" w:eastAsia="宋体" w:cs="宋体"/>
                <w:kern w:val="0"/>
                <w:sz w:val="24"/>
                <w:szCs w:val="24"/>
                <w:lang w:val="en-US" w:eastAsia="zh-CN"/>
              </w:rPr>
              <w:t>——II</w:t>
            </w:r>
            <w:r>
              <w:rPr>
                <w:rFonts w:hint="eastAsia" w:ascii="Times New Roman" w:hAnsi="Times New Roman" w:eastAsia="宋体" w:cs="宋体"/>
                <w:kern w:val="0"/>
                <w:sz w:val="24"/>
                <w:szCs w:val="24"/>
                <w:lang w:val="en-US" w:eastAsia="zh-CN"/>
              </w:rPr>
              <w:t>5</w:t>
            </w:r>
            <w:r>
              <w:rPr>
                <w:rFonts w:hint="default"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lang w:val="en-US" w:eastAsia="zh-CN"/>
              </w:rPr>
              <w:t>西畴、广南岩溶盆地水土保持生态功能区。主要生态特征：以盆地地貌为主。年降雨量在900-1200毫米之间。地带性植被为季风常绿阔叶林，现存植被主要为云南林和灌木林。土壤类型主要是红壤和石灰土。</w:t>
            </w:r>
            <w:r>
              <w:rPr>
                <w:rFonts w:hint="default" w:ascii="Times New Roman" w:hAnsi="Times New Roman" w:eastAsia="宋体" w:cs="宋体"/>
                <w:kern w:val="0"/>
                <w:sz w:val="24"/>
                <w:szCs w:val="24"/>
                <w:lang w:val="en-US" w:eastAsia="zh-CN"/>
              </w:rPr>
              <w:t>主要生态系统服务功能为维护</w:t>
            </w:r>
            <w:r>
              <w:rPr>
                <w:rFonts w:hint="eastAsia" w:ascii="Times New Roman" w:hAnsi="Times New Roman" w:eastAsia="宋体" w:cs="宋体"/>
                <w:kern w:val="0"/>
                <w:sz w:val="24"/>
                <w:szCs w:val="24"/>
                <w:lang w:val="en-US" w:eastAsia="zh-CN"/>
              </w:rPr>
              <w:t>石漠化生态脆弱区的</w:t>
            </w:r>
            <w:r>
              <w:rPr>
                <w:rFonts w:hint="default" w:ascii="Times New Roman" w:hAnsi="Times New Roman" w:eastAsia="宋体" w:cs="宋体"/>
                <w:kern w:val="0"/>
                <w:sz w:val="24"/>
                <w:szCs w:val="24"/>
                <w:lang w:val="en-US" w:eastAsia="zh-CN"/>
              </w:rPr>
              <w:t>生态安全</w:t>
            </w:r>
            <w:r>
              <w:rPr>
                <w:rFonts w:hint="eastAsia" w:ascii="Times New Roman" w:hAnsi="Times New Roman" w:eastAsia="宋体" w:cs="宋体"/>
                <w:kern w:val="0"/>
                <w:sz w:val="24"/>
                <w:szCs w:val="24"/>
                <w:lang w:val="en-US" w:eastAsia="zh-CN"/>
              </w:rPr>
              <w:t>。</w:t>
            </w:r>
            <w:r>
              <w:rPr>
                <w:rFonts w:hint="default" w:ascii="Times New Roman" w:hAnsi="Times New Roman" w:eastAsia="宋体" w:cs="宋体"/>
                <w:kern w:val="0"/>
                <w:sz w:val="24"/>
                <w:szCs w:val="24"/>
                <w:lang w:val="en-US" w:eastAsia="zh-CN"/>
              </w:rPr>
              <w:t>主要生态环境问题是</w:t>
            </w:r>
            <w:r>
              <w:rPr>
                <w:rFonts w:hint="eastAsia" w:ascii="Times New Roman" w:hAnsi="Times New Roman" w:eastAsia="宋体" w:cs="宋体"/>
                <w:kern w:val="0"/>
                <w:sz w:val="24"/>
                <w:szCs w:val="24"/>
                <w:lang w:val="en-US" w:eastAsia="zh-CN"/>
              </w:rPr>
              <w:t>土地过度利用造成的石漠化</w:t>
            </w:r>
            <w:r>
              <w:rPr>
                <w:rFonts w:hint="default" w:ascii="Times New Roman" w:hAnsi="Times New Roman" w:eastAsia="宋体" w:cs="宋体"/>
                <w:kern w:val="0"/>
                <w:sz w:val="24"/>
                <w:szCs w:val="24"/>
                <w:lang w:val="en-US" w:eastAsia="zh-CN"/>
              </w:rPr>
              <w:t>。</w:t>
            </w:r>
            <w:r>
              <w:rPr>
                <w:rFonts w:hint="eastAsia" w:ascii="Times New Roman" w:hAnsi="Times New Roman" w:eastAsia="宋体" w:cs="宋体"/>
                <w:kern w:val="0"/>
                <w:sz w:val="24"/>
                <w:szCs w:val="24"/>
                <w:lang w:val="en-US" w:eastAsia="zh-CN"/>
              </w:rPr>
              <w:t>保护措施与发展方向：调整产业结构、采用工程措施和生物措施提高区域的森林覆盖率，加强石漠化的生态治理。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本项目为土砂石开采项目，开采期限为</w:t>
            </w:r>
            <w:r>
              <w:rPr>
                <w:rFonts w:hint="eastAsia" w:ascii="Times New Roman" w:hAnsi="Times New Roman" w:eastAsia="宋体" w:cs="宋体"/>
                <w:kern w:val="0"/>
                <w:sz w:val="24"/>
                <w:szCs w:val="24"/>
                <w:lang w:val="en-US" w:eastAsia="zh-CN"/>
              </w:rPr>
              <w:t>14.6</w:t>
            </w:r>
            <w:r>
              <w:rPr>
                <w:rFonts w:hint="default" w:ascii="Times New Roman" w:hAnsi="Times New Roman" w:eastAsia="宋体" w:cs="宋体"/>
                <w:kern w:val="0"/>
                <w:sz w:val="24"/>
                <w:szCs w:val="24"/>
                <w:lang w:val="en-US" w:eastAsia="zh-CN"/>
              </w:rPr>
              <w:t>年，为短期临时工程，矿山开采结束后及时采取植被恢复措施，加强生态保护、生态恢复及水土流失治理等措施，确保项目建设和生产前后项目内生态环境不恶化或有所改善。因此</w:t>
            </w:r>
            <w:r>
              <w:rPr>
                <w:rFonts w:hint="eastAsia" w:ascii="Times New Roman" w:hAnsi="Times New Roman" w:eastAsia="宋体" w:cs="宋体"/>
                <w:kern w:val="0"/>
                <w:sz w:val="24"/>
                <w:szCs w:val="24"/>
                <w:lang w:val="en-US" w:eastAsia="zh-CN"/>
              </w:rPr>
              <w:t>，项目建设符合《云南省生态功能区划》的相关要求。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项目矿权区域内土地现状利用类型主要为旱地、有林地、裸岩，不涉及基本农田。</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2、项目区域环境质量状况</w:t>
            </w:r>
          </w:p>
          <w:p>
            <w:pPr>
              <w:spacing w:line="336" w:lineRule="auto"/>
              <w:ind w:firstLine="480" w:firstLineChars="200"/>
              <w:rPr>
                <w:rFonts w:ascii="Times New Roman" w:hAnsi="Times New Roman" w:eastAsia="宋体"/>
                <w:b/>
                <w:sz w:val="24"/>
                <w:highlight w:val="none"/>
              </w:rPr>
            </w:pPr>
            <w:r>
              <w:rPr>
                <w:rFonts w:ascii="Times New Roman" w:hAnsi="Times New Roman" w:eastAsia="宋体"/>
                <w:sz w:val="24"/>
                <w:highlight w:val="none"/>
              </w:rPr>
              <w:t>本项目</w:t>
            </w:r>
            <w:r>
              <w:rPr>
                <w:rFonts w:hint="eastAsia" w:ascii="Times New Roman" w:hAnsi="Times New Roman" w:eastAsia="宋体"/>
                <w:sz w:val="24"/>
                <w:highlight w:val="none"/>
              </w:rPr>
              <w:t>位于</w:t>
            </w:r>
            <w:r>
              <w:rPr>
                <w:rFonts w:hint="eastAsia" w:ascii="Times New Roman" w:hAnsi="Times New Roman" w:eastAsia="宋体"/>
                <w:sz w:val="24"/>
                <w:highlight w:val="none"/>
                <w:lang w:eastAsia="zh-CN"/>
              </w:rPr>
              <w:t>西畴县新马街乡大坪坝村</w:t>
            </w:r>
            <w:r>
              <w:rPr>
                <w:rFonts w:hint="eastAsia" w:ascii="Times New Roman" w:hAnsi="Times New Roman" w:eastAsia="宋体"/>
                <w:color w:val="000000"/>
                <w:sz w:val="24"/>
                <w:highlight w:val="none"/>
              </w:rPr>
              <w:t>。</w:t>
            </w:r>
            <w:r>
              <w:rPr>
                <w:rFonts w:hint="eastAsia" w:ascii="Times New Roman" w:hAnsi="Times New Roman" w:eastAsia="宋体"/>
                <w:sz w:val="24"/>
                <w:highlight w:val="none"/>
              </w:rPr>
              <w:t>项目所在区域目前尚未进行相关环境质量现状监测，</w:t>
            </w:r>
            <w:r>
              <w:rPr>
                <w:rFonts w:ascii="Times New Roman" w:hAnsi="Times New Roman" w:eastAsia="宋体"/>
                <w:sz w:val="24"/>
                <w:highlight w:val="none"/>
              </w:rPr>
              <w:t>本次环评中</w:t>
            </w:r>
            <w:r>
              <w:rPr>
                <w:rFonts w:hint="eastAsia" w:ascii="Times New Roman" w:hAnsi="Times New Roman" w:eastAsia="宋体"/>
                <w:sz w:val="24"/>
                <w:highlight w:val="none"/>
              </w:rPr>
              <w:t>的环境质量现状</w:t>
            </w:r>
            <w:r>
              <w:rPr>
                <w:rFonts w:ascii="Times New Roman" w:hAnsi="Times New Roman" w:eastAsia="宋体"/>
                <w:sz w:val="24"/>
                <w:highlight w:val="none"/>
              </w:rPr>
              <w:t>，结合现场踏勘情况，项目所在区域环境质量现状如下：</w:t>
            </w:r>
          </w:p>
          <w:p>
            <w:pPr>
              <w:spacing w:line="336" w:lineRule="auto"/>
              <w:ind w:firstLine="480" w:firstLineChars="200"/>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1</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大气环境质量现状</w:t>
            </w:r>
          </w:p>
          <w:p>
            <w:pPr>
              <w:spacing w:line="336" w:lineRule="auto"/>
              <w:ind w:firstLine="480" w:firstLineChars="200"/>
              <w:rPr>
                <w:rFonts w:ascii="Times New Roman" w:hAnsi="Times New Roman" w:eastAsia="宋体"/>
                <w:sz w:val="24"/>
                <w:highlight w:val="none"/>
              </w:rPr>
            </w:pPr>
            <w:r>
              <w:rPr>
                <w:rFonts w:hint="default" w:ascii="Times New Roman" w:hAnsi="Times New Roman" w:eastAsia="宋体" w:cs="Times New Roman"/>
                <w:snapToGrid/>
                <w:color w:val="auto"/>
                <w:sz w:val="24"/>
                <w:szCs w:val="24"/>
                <w:highlight w:val="none"/>
              </w:rPr>
              <w:t>项目所在区域为</w:t>
            </w:r>
            <w:r>
              <w:rPr>
                <w:rFonts w:hint="default" w:ascii="Times New Roman" w:hAnsi="Times New Roman" w:eastAsia="宋体" w:cs="Times New Roman"/>
                <w:snapToGrid/>
                <w:color w:val="auto"/>
                <w:sz w:val="24"/>
                <w:szCs w:val="24"/>
                <w:highlight w:val="none"/>
                <w:lang w:eastAsia="zh-CN"/>
              </w:rPr>
              <w:t>西畴县县域</w:t>
            </w:r>
            <w:r>
              <w:rPr>
                <w:rFonts w:hint="default" w:ascii="Times New Roman" w:hAnsi="Times New Roman" w:eastAsia="宋体" w:cs="Times New Roman"/>
                <w:snapToGrid/>
                <w:color w:val="auto"/>
                <w:sz w:val="24"/>
                <w:szCs w:val="24"/>
                <w:highlight w:val="none"/>
              </w:rPr>
              <w:t>。根据《文山州201</w:t>
            </w:r>
            <w:r>
              <w:rPr>
                <w:rFonts w:hint="eastAsia" w:ascii="Times New Roman" w:hAnsi="Times New Roman" w:eastAsia="宋体" w:cs="Times New Roman"/>
                <w:snapToGrid/>
                <w:color w:val="auto"/>
                <w:sz w:val="24"/>
                <w:szCs w:val="24"/>
                <w:highlight w:val="none"/>
                <w:lang w:val="en-US" w:eastAsia="zh-CN"/>
              </w:rPr>
              <w:t>9</w:t>
            </w:r>
            <w:r>
              <w:rPr>
                <w:rFonts w:hint="default" w:ascii="Times New Roman" w:hAnsi="Times New Roman" w:eastAsia="宋体" w:cs="Times New Roman"/>
                <w:snapToGrid/>
                <w:color w:val="auto"/>
                <w:sz w:val="24"/>
                <w:szCs w:val="24"/>
                <w:highlight w:val="none"/>
              </w:rPr>
              <w:t>年环境状况公报》，</w:t>
            </w:r>
            <w:r>
              <w:rPr>
                <w:rFonts w:hint="eastAsia" w:ascii="Times New Roman" w:hAnsi="Times New Roman" w:eastAsia="宋体" w:cs="Times New Roman"/>
                <w:snapToGrid/>
                <w:color w:val="auto"/>
                <w:sz w:val="24"/>
                <w:szCs w:val="24"/>
                <w:highlight w:val="none"/>
                <w:lang w:val="en-US" w:eastAsia="zh-CN"/>
              </w:rPr>
              <w:t>西畴县城区环境空气质量有效监测天数355天，其中优295天，量60天，空气质量优良率100%，环境空气质量综合指数（AQI）由2018年的2.14下降为1.88，环境空气质量有所好转。</w:t>
            </w:r>
            <w:r>
              <w:rPr>
                <w:rFonts w:hint="default" w:ascii="Times New Roman" w:hAnsi="Times New Roman" w:eastAsia="宋体" w:cs="Times New Roman"/>
                <w:snapToGrid/>
                <w:color w:val="auto"/>
                <w:sz w:val="24"/>
                <w:szCs w:val="24"/>
                <w:highlight w:val="none"/>
              </w:rPr>
              <w:t>总体环境空气质量达到《环境空气质量标准》（GB3095-2012）二级标准要求，表明项目区域大气环境为达标区</w:t>
            </w:r>
            <w:r>
              <w:rPr>
                <w:rFonts w:hint="eastAsia" w:ascii="Times New Roman" w:hAnsi="Times New Roman" w:eastAsia="宋体"/>
                <w:sz w:val="24"/>
                <w:highlight w:val="none"/>
              </w:rPr>
              <w:t>。</w:t>
            </w:r>
          </w:p>
          <w:p>
            <w:pPr>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项目</w:t>
            </w:r>
            <w:r>
              <w:rPr>
                <w:rFonts w:hint="eastAsia" w:ascii="Times New Roman" w:hAnsi="Times New Roman" w:eastAsia="宋体"/>
                <w:sz w:val="24"/>
                <w:highlight w:val="none"/>
              </w:rPr>
              <w:t>位于</w:t>
            </w:r>
            <w:r>
              <w:rPr>
                <w:rFonts w:hint="eastAsia" w:ascii="Times New Roman" w:hAnsi="Times New Roman" w:eastAsia="宋体"/>
                <w:sz w:val="24"/>
                <w:highlight w:val="none"/>
                <w:lang w:eastAsia="zh-CN"/>
              </w:rPr>
              <w:t>西畴县新马街乡大坪坝村</w:t>
            </w:r>
            <w:r>
              <w:rPr>
                <w:rFonts w:hint="eastAsia" w:ascii="Times New Roman" w:hAnsi="Times New Roman" w:eastAsia="宋体"/>
                <w:sz w:val="24"/>
                <w:highlight w:val="none"/>
              </w:rPr>
              <w:t>，所属区域属于山区环境。目前大气环境主要受项目</w:t>
            </w:r>
            <w:r>
              <w:rPr>
                <w:rFonts w:hint="eastAsia" w:ascii="Times New Roman" w:hAnsi="Times New Roman" w:eastAsia="宋体"/>
                <w:sz w:val="24"/>
                <w:highlight w:val="none"/>
                <w:lang w:val="en-US" w:eastAsia="zh-CN"/>
              </w:rPr>
              <w:t>东-西</w:t>
            </w:r>
            <w:r>
              <w:rPr>
                <w:rFonts w:hint="eastAsia" w:ascii="Times New Roman" w:hAnsi="Times New Roman" w:eastAsia="宋体"/>
                <w:sz w:val="24"/>
                <w:highlight w:val="none"/>
              </w:rPr>
              <w:t>侧</w:t>
            </w:r>
            <w:r>
              <w:rPr>
                <w:rFonts w:hint="eastAsia" w:ascii="Times New Roman" w:hAnsi="Times New Roman" w:eastAsia="宋体"/>
                <w:sz w:val="24"/>
                <w:highlight w:val="none"/>
                <w:lang w:eastAsia="zh-CN"/>
              </w:rPr>
              <w:t>乡道过往车辆</w:t>
            </w:r>
            <w:r>
              <w:rPr>
                <w:rFonts w:hint="eastAsia" w:ascii="Times New Roman" w:hAnsi="Times New Roman" w:eastAsia="宋体"/>
                <w:sz w:val="24"/>
                <w:highlight w:val="none"/>
              </w:rPr>
              <w:t>产生</w:t>
            </w:r>
            <w:r>
              <w:rPr>
                <w:rFonts w:hint="eastAsia" w:ascii="Times New Roman" w:hAnsi="Times New Roman" w:eastAsia="宋体"/>
                <w:sz w:val="24"/>
                <w:highlight w:val="none"/>
                <w:lang w:eastAsia="zh-CN"/>
              </w:rPr>
              <w:t>的</w:t>
            </w:r>
            <w:r>
              <w:rPr>
                <w:rFonts w:hint="eastAsia" w:ascii="Times New Roman" w:hAnsi="Times New Roman" w:eastAsia="宋体"/>
                <w:sz w:val="24"/>
                <w:highlight w:val="none"/>
              </w:rPr>
              <w:t>扬尘影响，但项目区域宽阔，且周边山体上植被较好，经扩散净化后对区域环境质量影响不大，环境空气质量较好。</w:t>
            </w:r>
          </w:p>
          <w:p>
            <w:pPr>
              <w:spacing w:line="336" w:lineRule="auto"/>
              <w:ind w:firstLine="480" w:firstLineChars="200"/>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2</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地表水环境质量现状</w:t>
            </w:r>
          </w:p>
          <w:p>
            <w:pPr>
              <w:spacing w:line="336" w:lineRule="auto"/>
              <w:ind w:firstLine="480" w:firstLineChars="200"/>
              <w:rPr>
                <w:rFonts w:hint="default" w:ascii="Times New Roman" w:hAnsi="Times New Roman" w:eastAsia="宋体"/>
                <w:sz w:val="24"/>
                <w:highlight w:val="none"/>
                <w:lang w:val="en-US" w:eastAsia="zh-CN"/>
              </w:rPr>
            </w:pPr>
            <w:r>
              <w:rPr>
                <w:rFonts w:ascii="Times New Roman" w:hAnsi="Times New Roman" w:eastAsia="宋体"/>
                <w:sz w:val="24"/>
                <w:highlight w:val="none"/>
              </w:rPr>
              <w:t>项目</w:t>
            </w:r>
            <w:r>
              <w:rPr>
                <w:rFonts w:hint="eastAsia" w:ascii="Times New Roman" w:hAnsi="Times New Roman" w:eastAsia="宋体"/>
                <w:sz w:val="24"/>
                <w:highlight w:val="none"/>
              </w:rPr>
              <w:t>附近</w:t>
            </w:r>
            <w:r>
              <w:rPr>
                <w:rFonts w:hint="eastAsia" w:ascii="Times New Roman" w:hAnsi="Times New Roman" w:eastAsia="宋体"/>
                <w:sz w:val="24"/>
                <w:highlight w:val="none"/>
                <w:lang w:eastAsia="zh-CN"/>
              </w:rPr>
              <w:t>无常年流动的</w:t>
            </w:r>
            <w:r>
              <w:rPr>
                <w:rFonts w:ascii="Times New Roman" w:hAnsi="Times New Roman" w:eastAsia="宋体"/>
                <w:sz w:val="24"/>
                <w:highlight w:val="none"/>
              </w:rPr>
              <w:t>地表水</w:t>
            </w:r>
            <w:r>
              <w:rPr>
                <w:rFonts w:hint="eastAsia" w:ascii="Times New Roman" w:hAnsi="Times New Roman" w:eastAsia="宋体"/>
                <w:sz w:val="24"/>
                <w:highlight w:val="none"/>
                <w:lang w:eastAsia="zh-CN"/>
              </w:rPr>
              <w:t>，项目汇水区域属于红河水系，项目区</w:t>
            </w:r>
            <w:r>
              <w:rPr>
                <w:rFonts w:hint="eastAsia" w:ascii="Times New Roman" w:hAnsi="Times New Roman" w:eastAsia="宋体"/>
                <w:sz w:val="24"/>
                <w:highlight w:val="none"/>
              </w:rPr>
              <w:t>总体地势北西高、南东低，地表水不发育，无常年流水的沟溪和地表水体分布，雨季期间形成短时地表径流，流量变化大，地表水沿坡流入低凹处，地表水自然排泄条件良好。</w:t>
            </w:r>
            <w:r>
              <w:rPr>
                <w:rFonts w:hint="eastAsia" w:ascii="Times New Roman" w:hAnsi="Times New Roman" w:eastAsia="宋体"/>
                <w:sz w:val="24"/>
                <w:highlight w:val="none"/>
                <w:lang w:val="en-US" w:eastAsia="zh-CN"/>
              </w:rPr>
              <w:t>项目区东北面1.97km处为江东水库，最为本项目的供水水源。</w:t>
            </w:r>
          </w:p>
          <w:p>
            <w:pPr>
              <w:spacing w:line="336" w:lineRule="auto"/>
              <w:ind w:firstLine="480" w:firstLineChars="200"/>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3</w:t>
            </w: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rPr>
              <w:t>地下水环境质量现状</w:t>
            </w:r>
          </w:p>
          <w:p>
            <w:pPr>
              <w:spacing w:line="336" w:lineRule="auto"/>
              <w:ind w:firstLine="480" w:firstLineChars="200"/>
              <w:rPr>
                <w:rFonts w:ascii="Times New Roman" w:hAnsi="Times New Roman" w:eastAsia="宋体"/>
                <w:sz w:val="24"/>
                <w:highlight w:val="none"/>
              </w:rPr>
            </w:pPr>
            <w:r>
              <w:rPr>
                <w:rFonts w:ascii="Times New Roman" w:hAnsi="Times New Roman" w:eastAsia="宋体"/>
                <w:kern w:val="0"/>
                <w:sz w:val="24"/>
                <w:highlight w:val="none"/>
              </w:rPr>
              <w:t>根据现场踏勘及查阅相关资料，</w:t>
            </w:r>
            <w:r>
              <w:rPr>
                <w:rFonts w:hint="eastAsia" w:ascii="Times New Roman" w:hAnsi="Times New Roman" w:eastAsia="宋体"/>
                <w:sz w:val="24"/>
                <w:highlight w:val="none"/>
              </w:rPr>
              <w:t>项目所处区域地下水单元无地下水露出点，</w:t>
            </w:r>
            <w:r>
              <w:rPr>
                <w:rFonts w:ascii="Times New Roman" w:hAnsi="Times New Roman" w:eastAsia="宋体"/>
                <w:sz w:val="24"/>
                <w:highlight w:val="none"/>
              </w:rPr>
              <w:t>地下水尚未发现污染状况和过度开采造成水位下降的现象</w:t>
            </w:r>
            <w:r>
              <w:rPr>
                <w:rFonts w:hint="eastAsia" w:ascii="Times New Roman" w:hAnsi="Times New Roman" w:eastAsia="宋体"/>
                <w:sz w:val="24"/>
                <w:highlight w:val="none"/>
              </w:rPr>
              <w:t>，地下水环境质量总体良好。</w:t>
            </w:r>
          </w:p>
          <w:p>
            <w:pPr>
              <w:tabs>
                <w:tab w:val="left" w:pos="4365"/>
              </w:tabs>
              <w:spacing w:line="336" w:lineRule="auto"/>
              <w:ind w:firstLine="480" w:firstLineChars="200"/>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4</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声环境</w:t>
            </w:r>
            <w:r>
              <w:rPr>
                <w:rFonts w:hint="eastAsia" w:ascii="Times New Roman" w:hAnsi="Times New Roman" w:eastAsia="宋体"/>
                <w:b w:val="0"/>
                <w:bCs/>
                <w:sz w:val="24"/>
                <w:highlight w:val="none"/>
              </w:rPr>
              <w:t>质量</w:t>
            </w:r>
            <w:r>
              <w:rPr>
                <w:rFonts w:ascii="Times New Roman" w:hAnsi="Times New Roman" w:eastAsia="宋体"/>
                <w:b w:val="0"/>
                <w:bCs/>
                <w:sz w:val="24"/>
                <w:highlight w:val="none"/>
              </w:rPr>
              <w:t>现状</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项目建设地点位于</w:t>
            </w:r>
            <w:r>
              <w:rPr>
                <w:rFonts w:hint="eastAsia" w:ascii="Times New Roman" w:hAnsi="Times New Roman" w:eastAsia="宋体"/>
                <w:sz w:val="24"/>
                <w:highlight w:val="none"/>
                <w:lang w:eastAsia="zh-CN"/>
              </w:rPr>
              <w:t>西畴县新马街乡大坪坝村</w:t>
            </w:r>
            <w:r>
              <w:rPr>
                <w:rFonts w:hint="eastAsia" w:ascii="Times New Roman" w:hAnsi="Times New Roman" w:eastAsia="宋体"/>
                <w:color w:val="000000"/>
                <w:sz w:val="24"/>
                <w:highlight w:val="none"/>
              </w:rPr>
              <w:t>。</w:t>
            </w:r>
            <w:r>
              <w:rPr>
                <w:rFonts w:ascii="Times New Roman" w:hAnsi="Times New Roman" w:eastAsia="宋体"/>
                <w:sz w:val="24"/>
                <w:highlight w:val="none"/>
              </w:rPr>
              <w:t>项目区域属于农村环境，属于</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类声环境功能区，执行《声环境质量标准》(GB3096－2008)中</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类标准。</w:t>
            </w:r>
            <w:r>
              <w:rPr>
                <w:rFonts w:hint="eastAsia" w:ascii="Times New Roman" w:hAnsi="Times New Roman" w:eastAsia="宋体"/>
                <w:sz w:val="24"/>
                <w:highlight w:val="none"/>
              </w:rPr>
              <w:t>项目</w:t>
            </w:r>
            <w:r>
              <w:rPr>
                <w:rFonts w:ascii="Times New Roman" w:hAnsi="Times New Roman" w:eastAsia="宋体"/>
                <w:sz w:val="24"/>
                <w:highlight w:val="none"/>
              </w:rPr>
              <w:t>所在区域声环境质量主要受</w:t>
            </w:r>
            <w:r>
              <w:rPr>
                <w:rFonts w:hint="eastAsia" w:ascii="Times New Roman" w:hAnsi="Times New Roman" w:eastAsia="宋体"/>
                <w:sz w:val="24"/>
                <w:highlight w:val="none"/>
                <w:lang w:eastAsia="zh-CN"/>
              </w:rPr>
              <w:t>交通噪声</w:t>
            </w:r>
            <w:r>
              <w:rPr>
                <w:rFonts w:hint="eastAsia" w:ascii="Times New Roman" w:hAnsi="Times New Roman" w:eastAsia="宋体"/>
                <w:sz w:val="24"/>
                <w:highlight w:val="none"/>
              </w:rPr>
              <w:t>的影响，</w:t>
            </w:r>
            <w:r>
              <w:rPr>
                <w:rFonts w:ascii="Times New Roman" w:hAnsi="Times New Roman" w:eastAsia="宋体"/>
                <w:sz w:val="24"/>
                <w:highlight w:val="none"/>
              </w:rPr>
              <w:t>项目区域</w:t>
            </w:r>
            <w:r>
              <w:rPr>
                <w:rFonts w:hint="eastAsia" w:ascii="Times New Roman" w:hAnsi="Times New Roman" w:eastAsia="宋体"/>
                <w:sz w:val="24"/>
                <w:highlight w:val="none"/>
              </w:rPr>
              <w:t>声环境</w:t>
            </w:r>
            <w:r>
              <w:rPr>
                <w:rFonts w:ascii="Times New Roman" w:hAnsi="Times New Roman" w:eastAsia="宋体"/>
                <w:sz w:val="24"/>
                <w:highlight w:val="none"/>
              </w:rPr>
              <w:t>质量</w:t>
            </w:r>
            <w:r>
              <w:rPr>
                <w:rFonts w:hint="eastAsia" w:ascii="Times New Roman" w:hAnsi="Times New Roman" w:eastAsia="宋体"/>
                <w:sz w:val="24"/>
                <w:highlight w:val="none"/>
              </w:rPr>
              <w:t>一般</w:t>
            </w:r>
            <w:r>
              <w:rPr>
                <w:rFonts w:ascii="Times New Roman" w:hAnsi="Times New Roman" w:eastAsia="宋体"/>
                <w:sz w:val="24"/>
                <w:highlight w:val="none"/>
              </w:rPr>
              <w:t>。</w:t>
            </w:r>
          </w:p>
          <w:p>
            <w:pPr>
              <w:spacing w:line="336" w:lineRule="auto"/>
              <w:ind w:firstLine="480" w:firstLineChars="200"/>
              <w:rPr>
                <w:rFonts w:hint="default" w:ascii="Times New Roman" w:hAnsi="Times New Roman" w:eastAsia="宋体"/>
                <w:b/>
                <w:sz w:val="24"/>
                <w:highlight w:val="none"/>
                <w:lang w:val="en-US" w:eastAsia="zh-CN"/>
              </w:rPr>
            </w:pPr>
            <w:r>
              <w:rPr>
                <w:rFonts w:hint="eastAsia" w:ascii="Times New Roman" w:hAnsi="Times New Roman" w:eastAsia="宋体"/>
                <w:b w:val="0"/>
                <w:bCs/>
                <w:sz w:val="24"/>
                <w:highlight w:val="none"/>
                <w:lang w:val="en-US" w:eastAsia="zh-CN"/>
              </w:rPr>
              <w:t>（5）土壤环境现状</w:t>
            </w:r>
          </w:p>
          <w:p>
            <w:pPr>
              <w:spacing w:line="336" w:lineRule="auto"/>
              <w:ind w:firstLine="480" w:firstLineChars="200"/>
              <w:rPr>
                <w:rFonts w:hint="eastAsia" w:ascii="Times New Roman" w:hAnsi="Times New Roman" w:eastAsia="宋体"/>
                <w:b w:val="0"/>
                <w:bCs/>
                <w:sz w:val="24"/>
                <w:highlight w:val="none"/>
              </w:rPr>
            </w:pPr>
            <w:r>
              <w:rPr>
                <w:rFonts w:hint="eastAsia" w:ascii="Times New Roman" w:hAnsi="Times New Roman" w:eastAsia="宋体"/>
                <w:color w:val="000000"/>
                <w:sz w:val="24"/>
                <w:szCs w:val="24"/>
                <w:highlight w:val="none"/>
                <w:shd w:val="clear" w:color="auto" w:fill="auto"/>
                <w:lang w:eastAsia="zh-CN"/>
              </w:rPr>
              <w:t>根据现场踏勘，项目区域无土壤酸碱化、盐渍化现象，土壤环境现状未受到污染</w:t>
            </w:r>
            <w:r>
              <w:rPr>
                <w:rFonts w:hint="eastAsia" w:ascii="Times New Roman" w:hAnsi="Times New Roman" w:eastAsia="宋体"/>
                <w:color w:val="000000"/>
                <w:sz w:val="24"/>
                <w:szCs w:val="24"/>
                <w:highlight w:val="none"/>
                <w:shd w:val="clear" w:color="auto" w:fill="auto"/>
                <w:lang w:val="en-US" w:eastAsia="zh-CN"/>
              </w:rPr>
              <w:t>。区域土壤主要以黄棕壤为主，土壤环境质量良好。</w:t>
            </w:r>
          </w:p>
          <w:p>
            <w:pPr>
              <w:spacing w:line="336" w:lineRule="auto"/>
              <w:ind w:firstLine="480" w:firstLineChars="200"/>
              <w:rPr>
                <w:rFonts w:ascii="Times New Roman" w:hAnsi="Times New Roman" w:eastAsia="宋体"/>
                <w:b w:val="0"/>
                <w:bCs/>
                <w:sz w:val="24"/>
                <w:highlight w:val="none"/>
              </w:rPr>
            </w:pPr>
            <w:r>
              <w:rPr>
                <w:rFonts w:hint="eastAsia" w:ascii="Times New Roman" w:hAnsi="Times New Roman" w:eastAsia="宋体"/>
                <w:b w:val="0"/>
                <w:bCs/>
                <w:sz w:val="24"/>
                <w:highlight w:val="none"/>
                <w:lang w:val="en-US" w:eastAsia="zh-CN"/>
              </w:rPr>
              <w:t>（6）</w:t>
            </w:r>
            <w:r>
              <w:rPr>
                <w:rFonts w:hint="eastAsia" w:ascii="Times New Roman" w:hAnsi="Times New Roman" w:eastAsia="宋体"/>
                <w:b w:val="0"/>
                <w:bCs/>
                <w:sz w:val="24"/>
                <w:highlight w:val="none"/>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宋体"/>
                <w:kern w:val="0"/>
                <w:sz w:val="24"/>
                <w:szCs w:val="24"/>
                <w:lang w:val="en-US" w:eastAsia="zh-CN"/>
              </w:rPr>
            </w:pPr>
            <w:r>
              <w:rPr>
                <w:rFonts w:ascii="Times New Roman" w:hAnsi="Times New Roman" w:eastAsia="宋体"/>
                <w:sz w:val="24"/>
                <w:highlight w:val="none"/>
              </w:rPr>
              <w:t>项目</w:t>
            </w:r>
            <w:r>
              <w:rPr>
                <w:rFonts w:hint="eastAsia" w:ascii="Times New Roman" w:hAnsi="Times New Roman" w:eastAsia="宋体"/>
                <w:sz w:val="24"/>
                <w:highlight w:val="none"/>
              </w:rPr>
              <w:t>位于</w:t>
            </w:r>
            <w:r>
              <w:rPr>
                <w:rFonts w:hint="eastAsia" w:ascii="Times New Roman" w:hAnsi="Times New Roman" w:eastAsia="宋体"/>
                <w:sz w:val="24"/>
                <w:highlight w:val="none"/>
                <w:lang w:eastAsia="zh-CN"/>
              </w:rPr>
              <w:t>西畴县新马街乡大坪坝村</w:t>
            </w:r>
            <w:r>
              <w:rPr>
                <w:rFonts w:ascii="Times New Roman" w:hAnsi="Times New Roman" w:eastAsia="宋体"/>
                <w:sz w:val="24"/>
                <w:highlight w:val="none"/>
              </w:rPr>
              <w:t>，</w:t>
            </w:r>
            <w:r>
              <w:rPr>
                <w:rFonts w:hint="eastAsia" w:ascii="Times New Roman" w:hAnsi="Times New Roman" w:eastAsia="宋体" w:cs="宋体"/>
                <w:kern w:val="0"/>
                <w:sz w:val="24"/>
                <w:szCs w:val="24"/>
                <w:lang w:val="en-US" w:eastAsia="zh-CN"/>
              </w:rPr>
              <w:t>项目矿权区域内土地现状利用类型主要为旱地、有林地、裸岩，不涉及基本农田</w:t>
            </w:r>
            <w:r>
              <w:rPr>
                <w:rFonts w:hint="eastAsia" w:ascii="Times New Roman" w:hAnsi="Times New Roman" w:eastAsia="宋体"/>
                <w:sz w:val="24"/>
                <w:highlight w:val="none"/>
              </w:rPr>
              <w:t>。项目地块主要为自然山体、灌木丛</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灌木丛主要以低矮灌木、杂草为主，自然山体</w:t>
            </w:r>
            <w:r>
              <w:rPr>
                <w:rFonts w:ascii="Times New Roman" w:hAnsi="Times New Roman" w:eastAsia="宋体"/>
                <w:sz w:val="24"/>
                <w:highlight w:val="none"/>
              </w:rPr>
              <w:t>主要树种有</w:t>
            </w:r>
            <w:r>
              <w:rPr>
                <w:rFonts w:hint="eastAsia" w:ascii="Times New Roman" w:hAnsi="Times New Roman" w:eastAsia="宋体"/>
                <w:sz w:val="24"/>
                <w:highlight w:val="none"/>
              </w:rPr>
              <w:t>桉树、</w:t>
            </w:r>
            <w:r>
              <w:rPr>
                <w:rFonts w:ascii="Times New Roman" w:hAnsi="Times New Roman" w:eastAsia="宋体"/>
                <w:sz w:val="24"/>
                <w:highlight w:val="none"/>
              </w:rPr>
              <w:t>杉木、</w:t>
            </w:r>
            <w:r>
              <w:rPr>
                <w:rFonts w:hint="eastAsia" w:ascii="Times New Roman" w:hAnsi="Times New Roman" w:eastAsia="宋体"/>
                <w:sz w:val="24"/>
                <w:highlight w:val="none"/>
              </w:rPr>
              <w:t>松木等，项目区域主要以农业生态环境、自然生态环境为主。</w:t>
            </w:r>
            <w:r>
              <w:rPr>
                <w:rFonts w:ascii="Times New Roman" w:hAnsi="Times New Roman" w:eastAsia="宋体"/>
                <w:sz w:val="24"/>
                <w:highlight w:val="none"/>
              </w:rPr>
              <w:t>项目</w:t>
            </w:r>
            <w:r>
              <w:rPr>
                <w:rFonts w:hint="eastAsia" w:ascii="Times New Roman" w:hAnsi="Times New Roman" w:eastAsia="宋体"/>
                <w:sz w:val="24"/>
                <w:highlight w:val="none"/>
              </w:rPr>
              <w:t>区域</w:t>
            </w:r>
            <w:r>
              <w:rPr>
                <w:rFonts w:ascii="Times New Roman" w:hAnsi="Times New Roman" w:eastAsia="宋体"/>
                <w:sz w:val="24"/>
                <w:highlight w:val="none"/>
              </w:rPr>
              <w:t>不属于自然保护区，未发现需特殊保护的野生动、植物资源，生态环境状况一般</w:t>
            </w:r>
            <w:r>
              <w:rPr>
                <w:rFonts w:hint="eastAsia" w:ascii="Times New Roman" w:hAnsi="Times New Roman" w:eastAsia="宋体"/>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04"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bCs/>
                <w:sz w:val="24"/>
                <w:szCs w:val="24"/>
              </w:rPr>
              <w:t>与项目有关的原有环境污染和生态破坏问题</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cs="宋体"/>
                <w:kern w:val="0"/>
                <w:sz w:val="24"/>
                <w:szCs w:val="24"/>
                <w:lang w:val="en-US" w:eastAsia="zh-CN"/>
              </w:rPr>
              <w:t>原有项目于2005年5月首次设立采矿许可证，于2005年3月填报环境影响评价登记表，通过备案；于2014年12月委托云南亚太环境工程设计研究有限公司编制了《西畴县新马街乡坪坝村民委大坪坝水头丫口石灰石矿山建设项目环境影响报告表》，于2015年6月19日取得原西畴县环境保护局（文山州生态环境局西畴分局）关于《西畴县新马街乡坪坝村民委大坪坝水头丫口石灰石矿山建设项目环境影响报告表》的审批意见（西环发[2015]47号）。于2015年11月委托云南大学编制了《西畴县新马街坪坝村民委大坪坝水头丫口石灰石矿山建设项目竣工环境保护验收调查表》，于2015年12月18日取得西畴县环境保护局关于《西畴县新马街坪坝村民委大坪坝水头丫口石灰石矿山建设项目竣工环境保护验收》的批复（西环发[2015]102号），并完成备案</w:t>
            </w:r>
            <w:r>
              <w:rPr>
                <w:rFonts w:hint="eastAsia" w:ascii="Times New Roman" w:hAnsi="Times New Roman" w:eastAsia="宋体"/>
                <w:bCs/>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原有项目已取得排污许可证，许可证编号5326230863587662C0033Y，许可证有效期2017年3月1日至2020年12月31日。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根据现场踏勘及原项目竣工环境保护验收调查表，原有项目环境污染和生态破坏问题如下：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1、生态环境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项目因采区地表的剥离和石灰岩的开采、废土石的回填等建设活动，破坏了原地貌及其土层结构、地表植被、降低了表土层的抗蚀能力，在降雨及径流的作用下会加剧水土流失。项目开采及加工活动，破坏了项目区域范围内的地表植被，减少了区域植被的数量，破坏了原生植被的栖息环境，造成野生动物向外迁移，使项目范围内的植被和野生动物的数量减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2、废气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原有项目运营期采石主要以露天开采为主，环境空气的影响主要是开采、加工、石料堆放及运输等，汽车运输所产生的扬尘产生量主要受气候及风力影响，产量难以确定，呈无组织排放；开采、加工、石料堆放过程中会产生扬尘，呈无组织排放，项目内降尘方式采用洒水抑尘，每天洒水不得少于3次。总体项目产生的废气含量较小，且大气敏感目标位于项目侧上风向，扬尘对周围居民的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炸药在爆炸过程中产生高温高压膨胀气体，其中除含有大量粉尘外，还含有CO、NOx、C</w:t>
            </w:r>
            <w:r>
              <w:rPr>
                <w:rFonts w:hint="eastAsia" w:ascii="Times New Roman" w:hAnsi="Times New Roman" w:eastAsia="宋体"/>
                <w:bCs/>
                <w:sz w:val="24"/>
                <w:highlight w:val="none"/>
                <w:vertAlign w:val="subscript"/>
                <w:lang w:val="en-US" w:eastAsia="zh-CN"/>
              </w:rPr>
              <w:t>n</w:t>
            </w:r>
            <w:r>
              <w:rPr>
                <w:rFonts w:hint="eastAsia" w:ascii="Times New Roman" w:hAnsi="Times New Roman" w:eastAsia="宋体"/>
                <w:bCs/>
                <w:sz w:val="24"/>
                <w:highlight w:val="none"/>
                <w:lang w:val="en-US" w:eastAsia="zh-CN"/>
              </w:rPr>
              <w:t>H</w:t>
            </w:r>
            <w:r>
              <w:rPr>
                <w:rFonts w:hint="eastAsia" w:ascii="Times New Roman" w:hAnsi="Times New Roman" w:eastAsia="宋体"/>
                <w:bCs/>
                <w:sz w:val="24"/>
                <w:highlight w:val="none"/>
                <w:vertAlign w:val="subscript"/>
                <w:lang w:val="en-US" w:eastAsia="zh-CN"/>
              </w:rPr>
              <w:t>m</w:t>
            </w:r>
            <w:r>
              <w:rPr>
                <w:rFonts w:hint="eastAsia" w:ascii="Times New Roman" w:hAnsi="Times New Roman" w:eastAsia="宋体"/>
                <w:bCs/>
                <w:sz w:val="24"/>
                <w:highlight w:val="none"/>
                <w:lang w:val="en-US" w:eastAsia="zh-CN"/>
              </w:rPr>
              <w:t>等污染物。由于爆破发生在短时间内，CO和NOx的浓度均超过GBZ2-2002《工业企业设计卫生标准》中相关规定。但是随着时间的推移，污染物在空气中不断扩散，污染物的浓度也不断降低，且项目所在地地处山区，环境空气质量好，对污染物有很大的吸收和容纳作用。距项目最近的环境敏感点在200m外，爆破时产生的污染物扩散至敏感点时浓度与背景值叠加后可达到GB3095-1996《环境空气质量》二级标准的要求，爆破时产生的污染物对其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3、废水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sz w:val="24"/>
                <w:szCs w:val="24"/>
              </w:rPr>
              <w:t>项目采用的开采工艺为水平分层台段式穿孔爆破方法开采，开采过程中不添加任何化学药剂。主要用水环节是在钻孔的使用过程中用水冷却钻头，道路降尘，排土场及弃渣场降尘。降尘用水及冷却水经蒸发及土壤消纳后不会形成地表径流，不外排。项目建设卫生</w:t>
            </w:r>
            <w:r>
              <w:rPr>
                <w:rFonts w:hint="default" w:ascii="Times New Roman" w:hAnsi="Times New Roman" w:eastAsia="Times New Roman" w:cs="Times New Roman"/>
                <w:sz w:val="24"/>
                <w:szCs w:val="24"/>
                <w:lang w:eastAsia="zh-CN"/>
              </w:rPr>
              <w:t>旱厕</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eastAsia="zh-CN"/>
              </w:rPr>
              <w:t>旱厕</w:t>
            </w:r>
            <w:r>
              <w:rPr>
                <w:rFonts w:hint="default" w:ascii="Times New Roman" w:hAnsi="Times New Roman" w:eastAsia="Times New Roman" w:cs="Times New Roman"/>
                <w:sz w:val="24"/>
                <w:szCs w:val="24"/>
              </w:rPr>
              <w:t>由当地村民清掏，还田自然降解。洗手等生活废水0.24m</w:t>
            </w:r>
            <w:r>
              <w:rPr>
                <w:rFonts w:hint="default" w:ascii="Times New Roman" w:hAnsi="Times New Roman" w:eastAsia="Times New Roman" w:cs="Times New Roman"/>
                <w:sz w:val="24"/>
                <w:szCs w:val="24"/>
                <w:vertAlign w:val="superscript"/>
              </w:rPr>
              <w:t>3</w:t>
            </w:r>
            <w:r>
              <w:rPr>
                <w:rFonts w:hint="default" w:ascii="Times New Roman" w:hAnsi="Times New Roman" w:eastAsia="Times New Roman" w:cs="Times New Roman"/>
                <w:sz w:val="24"/>
                <w:szCs w:val="24"/>
              </w:rPr>
              <w:t>/d，72m</w:t>
            </w:r>
            <w:r>
              <w:rPr>
                <w:rFonts w:hint="default" w:ascii="Times New Roman" w:hAnsi="Times New Roman" w:eastAsia="Times New Roman" w:cs="Times New Roman"/>
                <w:sz w:val="24"/>
                <w:szCs w:val="24"/>
                <w:vertAlign w:val="superscript"/>
                <w:lang w:eastAsia="zh-CN"/>
              </w:rPr>
              <w:t>3</w:t>
            </w:r>
            <w:r>
              <w:rPr>
                <w:rFonts w:hint="default" w:ascii="Times New Roman" w:hAnsi="Times New Roman" w:eastAsia="Times New Roman" w:cs="Times New Roman"/>
                <w:sz w:val="24"/>
                <w:szCs w:val="24"/>
                <w:lang w:eastAsia="zh-CN"/>
              </w:rPr>
              <w:t>/</w:t>
            </w:r>
            <w:r>
              <w:rPr>
                <w:rFonts w:hint="default" w:ascii="Times New Roman" w:hAnsi="Times New Roman" w:eastAsia="Times New Roman" w:cs="Times New Roman"/>
                <w:sz w:val="24"/>
                <w:szCs w:val="24"/>
              </w:rPr>
              <w:t>a，收集后回用于周围和矿区的绿化及降尘，不外排</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4、噪声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噪声来自于各种机械设备、交通车辆的声音。采石使用设备噪声约85～95dB(A)，而且夜间不生产，周围500m内噪声敏感点为坪坝村，中间有林地相隔，经距离衰减及林地隔声后噪声对坪坝村的影响不大。爆破时产生的噪声对周围环境的影响较大，爆破是瞬时噪声值约为115dB（A），但爆破频率不高，爆破结東后噪声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5、固废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项目运营期产生的固体废物主要是生产固废和生活垃圾，生产固体废物主要来自矿山土层剥离物和废石等。生活垃圾主要来自厂区工作人员日常生活生产，年产生量为0.9t，统一收集后，运至周围村庄垃圾收集点，与生活垃圾一同处置。开采区年产废弃土石量为100t，暂存于临时排土场，后期用于矿区绿化覆土，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Cs/>
                <w:sz w:val="24"/>
                <w:highlight w:val="none"/>
                <w:lang w:val="en-US" w:eastAsia="zh-CN"/>
              </w:rPr>
            </w:pPr>
            <w:r>
              <w:rPr>
                <w:rFonts w:hint="eastAsia" w:ascii="Times New Roman" w:hAnsi="Times New Roman" w:eastAsia="宋体"/>
                <w:bCs/>
                <w:sz w:val="24"/>
                <w:highlight w:val="none"/>
                <w:lang w:val="en-US" w:eastAsia="zh-CN"/>
              </w:rPr>
              <w:t>原有项目存在的环境问题主要为生态破坏和水土流失，本环评提出的整改措施如下：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bCs/>
                <w:sz w:val="24"/>
                <w:highlight w:val="none"/>
                <w:lang w:val="en-US" w:eastAsia="zh-CN"/>
              </w:rPr>
              <w:t>在开采过程中，厂区需做好水土保持管理措施，边开采边复垦，来减少水土流失。同时对采空区进行绿化复垦，修建截排水沟，减少水土流失。同时，建设单位已编制了《西畴县新马街乡坪坝村民委大坪坝水头丫口石灰石矿山地质环境保护与土地复垦方案》，建设单位须严格按照该复垦方案实施生态恢复治理措施执行，保护生态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04"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生态环境保护目标</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kern w:val="0"/>
                <w:sz w:val="24"/>
                <w:szCs w:val="24"/>
              </w:rPr>
              <w:t>本项目位于</w:t>
            </w:r>
            <w:r>
              <w:rPr>
                <w:rFonts w:hint="eastAsia" w:ascii="Times New Roman" w:hAnsi="Times New Roman" w:eastAsia="宋体" w:cs="宋体"/>
                <w:kern w:val="0"/>
                <w:sz w:val="24"/>
                <w:szCs w:val="24"/>
                <w:lang w:eastAsia="zh-CN"/>
              </w:rPr>
              <w:t>西畴县新马街乡大坪坝村</w:t>
            </w:r>
            <w:r>
              <w:rPr>
                <w:rFonts w:hint="eastAsia" w:ascii="Times New Roman" w:hAnsi="Times New Roman" w:eastAsia="宋体" w:cs="宋体"/>
                <w:kern w:val="0"/>
                <w:sz w:val="24"/>
                <w:szCs w:val="24"/>
              </w:rPr>
              <w:t>，所在区域不在国家法律、法规、行政规章及规划确定的自然保护区、风景名胜区、生态功能保护区等需要特殊保护的地区范围内，其评价范围内未发现珍稀动植物资源。评价区内， 无重要及特殊生态环境保护目标，主要对评价区内的植被、动植物、土地利用、水土流失、景观环境进行保护</w:t>
            </w:r>
            <w:r>
              <w:rPr>
                <w:rFonts w:hint="eastAsia" w:ascii="Times New Roman" w:hAnsi="Times New Roman" w:eastAsia="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kern w:val="0"/>
                <w:sz w:val="24"/>
                <w:szCs w:val="24"/>
                <w:lang w:val="en-US" w:eastAsia="zh-CN"/>
              </w:rPr>
              <w:t>本项目500m范围内无环境空气保护目标，周边无地表水体，50m范围内无声环境保护目标</w:t>
            </w:r>
            <w:r>
              <w:rPr>
                <w:rFonts w:hint="eastAsia" w:ascii="Times New Roman" w:hAnsi="Times New Roman" w:eastAsia="宋体" w:cs="宋体"/>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jc w:val="center"/>
        </w:trPr>
        <w:tc>
          <w:tcPr>
            <w:tcW w:w="904" w:type="dxa"/>
            <w:noWrap w:val="0"/>
            <w:vAlign w:val="center"/>
          </w:tcPr>
          <w:p>
            <w:pPr>
              <w:adjustRightInd w:val="0"/>
              <w:snapToGrid w:val="0"/>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评价</w:t>
            </w:r>
          </w:p>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标准</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1、环境质量标准</w:t>
            </w:r>
          </w:p>
          <w:p>
            <w:pPr>
              <w:spacing w:line="360" w:lineRule="auto"/>
              <w:ind w:firstLine="480" w:firstLineChars="200"/>
              <w:rPr>
                <w:rFonts w:ascii="Times New Roman" w:hAnsi="Times New Roman" w:eastAsia="宋体"/>
                <w:b w:val="0"/>
                <w:bCs/>
                <w:color w:val="000000"/>
                <w:sz w:val="24"/>
                <w:highlight w:val="none"/>
              </w:rPr>
            </w:pP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lang w:val="en-US" w:eastAsia="zh-CN"/>
              </w:rPr>
              <w:t>1</w:t>
            </w: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rPr>
              <w:t>环境空气质量标准</w:t>
            </w:r>
          </w:p>
          <w:p>
            <w:pPr>
              <w:spacing w:line="360" w:lineRule="auto"/>
              <w:ind w:firstLine="480" w:firstLineChars="200"/>
              <w:rPr>
                <w:rFonts w:ascii="Times New Roman" w:hAnsi="Times New Roman" w:eastAsia="宋体"/>
                <w:color w:val="000000"/>
                <w:sz w:val="24"/>
                <w:highlight w:val="none"/>
              </w:rPr>
            </w:pPr>
            <w:r>
              <w:rPr>
                <w:rFonts w:ascii="Times New Roman" w:hAnsi="Times New Roman" w:eastAsia="宋体"/>
                <w:sz w:val="24"/>
                <w:highlight w:val="none"/>
              </w:rPr>
              <w:t>项目位于</w:t>
            </w:r>
            <w:r>
              <w:rPr>
                <w:rFonts w:hint="eastAsia" w:ascii="Times New Roman" w:hAnsi="Times New Roman" w:eastAsia="宋体"/>
                <w:sz w:val="24"/>
                <w:highlight w:val="none"/>
                <w:lang w:eastAsia="zh-CN"/>
              </w:rPr>
              <w:t>西畴县新马街乡大坪坝村</w:t>
            </w:r>
            <w:r>
              <w:rPr>
                <w:rFonts w:ascii="Times New Roman" w:hAnsi="Times New Roman" w:eastAsia="宋体"/>
                <w:sz w:val="24"/>
                <w:highlight w:val="none"/>
              </w:rPr>
              <w:t>，所属区域环境空气功能区为二类区，执行《环境空气质量标准》（GB3095-2012）二级标准，具体见表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-1。</w:t>
            </w:r>
          </w:p>
          <w:tbl>
            <w:tblPr>
              <w:tblStyle w:val="36"/>
              <w:tblW w:w="8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123"/>
              <w:gridCol w:w="18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16" w:type="dxa"/>
                  <w:gridSpan w:val="4"/>
                  <w:tcBorders>
                    <w:top w:val="nil"/>
                    <w:left w:val="nil"/>
                    <w:right w:val="nil"/>
                  </w:tcBorders>
                  <w:noWrap w:val="0"/>
                  <w:vAlign w:val="center"/>
                </w:tcPr>
                <w:p>
                  <w:pPr>
                    <w:jc w:val="center"/>
                    <w:rPr>
                      <w:rFonts w:ascii="Times New Roman" w:hAnsi="Times New Roman" w:eastAsia="宋体"/>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-1</w:t>
                  </w:r>
                  <w:r>
                    <w:rPr>
                      <w:rFonts w:hint="eastAsia" w:ascii="Times New Roman" w:hAnsi="Times New Roman" w:eastAsia="宋体"/>
                      <w:b/>
                      <w:szCs w:val="21"/>
                      <w:highlight w:val="none"/>
                    </w:rPr>
                    <w:t xml:space="preserve"> </w:t>
                  </w:r>
                  <w:r>
                    <w:rPr>
                      <w:rFonts w:ascii="Times New Roman" w:hAnsi="Times New Roman" w:eastAsia="宋体"/>
                      <w:b/>
                      <w:szCs w:val="21"/>
                      <w:highlight w:val="none"/>
                    </w:rP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noWrap w:val="0"/>
                  <w:vAlign w:val="center"/>
                </w:tcPr>
                <w:p>
                  <w:pPr>
                    <w:pStyle w:val="55"/>
                    <w:spacing w:line="240" w:lineRule="auto"/>
                    <w:ind w:left="480"/>
                    <w:rPr>
                      <w:rFonts w:ascii="Times New Roman" w:hAnsi="Times New Roman" w:eastAsia="宋体"/>
                      <w:sz w:val="21"/>
                      <w:szCs w:val="21"/>
                      <w:highlight w:val="none"/>
                    </w:rPr>
                  </w:pPr>
                  <w:r>
                    <w:rPr>
                      <w:rFonts w:ascii="Times New Roman" w:hAnsi="Times New Roman" w:eastAsia="宋体"/>
                      <w:sz w:val="21"/>
                      <w:szCs w:val="21"/>
                      <w:highlight w:val="none"/>
                    </w:rPr>
                    <w:t>污染物</w:t>
                  </w:r>
                  <w:r>
                    <w:rPr>
                      <w:rFonts w:hint="eastAsia" w:ascii="Times New Roman" w:hAnsi="Times New Roman" w:eastAsia="宋体"/>
                      <w:sz w:val="21"/>
                      <w:szCs w:val="21"/>
                      <w:highlight w:val="none"/>
                    </w:rPr>
                    <w:t>项目</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平均</w:t>
                  </w:r>
                  <w:r>
                    <w:rPr>
                      <w:rFonts w:ascii="Times New Roman" w:hAnsi="Times New Roman" w:eastAsia="宋体"/>
                      <w:sz w:val="21"/>
                      <w:szCs w:val="21"/>
                      <w:highlight w:val="none"/>
                    </w:rPr>
                    <w:t>时间</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二</w:t>
                  </w:r>
                  <w:r>
                    <w:rPr>
                      <w:rFonts w:ascii="Times New Roman" w:hAnsi="Times New Roman" w:eastAsia="宋体"/>
                      <w:sz w:val="21"/>
                      <w:szCs w:val="21"/>
                      <w:highlight w:val="none"/>
                    </w:rPr>
                    <w:t>级标准浓度限值</w:t>
                  </w:r>
                </w:p>
              </w:tc>
              <w:tc>
                <w:tcPr>
                  <w:tcW w:w="1126"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restart"/>
                  <w:noWrap w:val="0"/>
                  <w:vAlign w:val="center"/>
                </w:tcPr>
                <w:p>
                  <w:pPr>
                    <w:pStyle w:val="55"/>
                    <w:spacing w:line="240" w:lineRule="auto"/>
                    <w:ind w:firstLine="0"/>
                    <w:rPr>
                      <w:rFonts w:ascii="Times New Roman" w:hAnsi="Times New Roman" w:eastAsia="宋体"/>
                      <w:sz w:val="21"/>
                      <w:szCs w:val="21"/>
                      <w:highlight w:val="none"/>
                    </w:rPr>
                  </w:pPr>
                  <w:r>
                    <w:rPr>
                      <w:rFonts w:ascii="Times New Roman" w:hAnsi="Times New Roman" w:eastAsia="宋体"/>
                      <w:sz w:val="21"/>
                      <w:szCs w:val="21"/>
                      <w:highlight w:val="none"/>
                    </w:rPr>
                    <w:t>总悬浮颗粒物（</w:t>
                  </w:r>
                  <w:r>
                    <w:rPr>
                      <w:rFonts w:hint="eastAsia" w:ascii="Times New Roman" w:hAnsi="Times New Roman" w:eastAsia="宋体"/>
                      <w:sz w:val="21"/>
                      <w:szCs w:val="21"/>
                      <w:highlight w:val="none"/>
                    </w:rPr>
                    <w:t>T</w:t>
                  </w:r>
                  <w:r>
                    <w:rPr>
                      <w:rFonts w:ascii="Times New Roman" w:hAnsi="Times New Roman" w:eastAsia="宋体"/>
                      <w:sz w:val="21"/>
                      <w:szCs w:val="21"/>
                      <w:highlight w:val="none"/>
                    </w:rPr>
                    <w:t>SP）</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200</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300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2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颗粒物（粒径小于等于10μm）</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70</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150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25" w:type="dxa"/>
                  <w:vMerge w:val="restart"/>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颗粒物（粒径小于等于2.5μm）</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84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35</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75</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restart"/>
                  <w:noWrap w:val="0"/>
                  <w:vAlign w:val="center"/>
                </w:tcPr>
                <w:p>
                  <w:pPr>
                    <w:pStyle w:val="55"/>
                    <w:spacing w:line="240" w:lineRule="auto"/>
                    <w:ind w:firstLine="0"/>
                    <w:rPr>
                      <w:rFonts w:ascii="Times New Roman" w:hAnsi="Times New Roman" w:eastAsia="宋体"/>
                      <w:sz w:val="21"/>
                      <w:szCs w:val="21"/>
                      <w:highlight w:val="none"/>
                    </w:rPr>
                  </w:pPr>
                  <w:r>
                    <w:rPr>
                      <w:rFonts w:ascii="Times New Roman" w:hAnsi="Times New Roman" w:eastAsia="宋体"/>
                      <w:sz w:val="21"/>
                      <w:szCs w:val="21"/>
                      <w:highlight w:val="none"/>
                    </w:rPr>
                    <w:t>二氧化氮（NO</w:t>
                  </w:r>
                  <w:r>
                    <w:rPr>
                      <w:rFonts w:ascii="Times New Roman" w:hAnsi="Times New Roman" w:eastAsia="宋体"/>
                      <w:sz w:val="21"/>
                      <w:szCs w:val="21"/>
                      <w:highlight w:val="none"/>
                      <w:vertAlign w:val="subscript"/>
                    </w:rPr>
                    <w:t>2</w:t>
                  </w:r>
                  <w:r>
                    <w:rPr>
                      <w:rFonts w:ascii="Times New Roman" w:hAnsi="Times New Roman" w:eastAsia="宋体"/>
                      <w:sz w:val="21"/>
                      <w:szCs w:val="21"/>
                      <w:highlight w:val="none"/>
                    </w:rPr>
                    <w:t>）</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40</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80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200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5" w:type="dxa"/>
                  <w:vMerge w:val="restart"/>
                  <w:noWrap w:val="0"/>
                  <w:vAlign w:val="center"/>
                </w:tcPr>
                <w:p>
                  <w:pPr>
                    <w:pStyle w:val="55"/>
                    <w:spacing w:line="240" w:lineRule="auto"/>
                    <w:ind w:firstLine="0"/>
                    <w:rPr>
                      <w:rFonts w:ascii="Times New Roman" w:hAnsi="Times New Roman" w:eastAsia="宋体"/>
                      <w:sz w:val="21"/>
                      <w:szCs w:val="21"/>
                      <w:highlight w:val="none"/>
                    </w:rPr>
                  </w:pPr>
                  <w:r>
                    <w:rPr>
                      <w:rFonts w:ascii="Times New Roman" w:hAnsi="Times New Roman" w:eastAsia="宋体"/>
                      <w:sz w:val="21"/>
                      <w:szCs w:val="21"/>
                      <w:highlight w:val="none"/>
                    </w:rPr>
                    <w:t>二氧化硫（SO</w:t>
                  </w:r>
                  <w:r>
                    <w:rPr>
                      <w:rFonts w:ascii="Times New Roman" w:hAnsi="Times New Roman" w:eastAsia="宋体"/>
                      <w:sz w:val="21"/>
                      <w:szCs w:val="21"/>
                      <w:highlight w:val="none"/>
                      <w:vertAlign w:val="subscript"/>
                    </w:rPr>
                    <w:t>2</w:t>
                  </w:r>
                  <w:r>
                    <w:rPr>
                      <w:rFonts w:ascii="Times New Roman" w:hAnsi="Times New Roman" w:eastAsia="宋体"/>
                      <w:sz w:val="21"/>
                      <w:szCs w:val="21"/>
                      <w:highlight w:val="none"/>
                    </w:rPr>
                    <w:t>）</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6</w:t>
                  </w:r>
                  <w:r>
                    <w:rPr>
                      <w:rFonts w:hint="eastAsia" w:ascii="Times New Roman" w:hAnsi="Times New Roman" w:eastAsia="宋体"/>
                      <w:sz w:val="21"/>
                      <w:szCs w:val="21"/>
                      <w:highlight w:val="none"/>
                    </w:rPr>
                    <w:t>0</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150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500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2925"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一氧化碳（CO）</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4</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mg/m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10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2925"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臭氧（O</w:t>
                  </w:r>
                  <w:r>
                    <w:rPr>
                      <w:rFonts w:ascii="Times New Roman" w:hAnsi="Times New Roman" w:eastAsia="宋体"/>
                      <w:sz w:val="21"/>
                      <w:szCs w:val="21"/>
                      <w:highlight w:val="none"/>
                      <w:vertAlign w:val="subscript"/>
                    </w:rPr>
                    <w:t>3</w:t>
                  </w:r>
                  <w:r>
                    <w:rPr>
                      <w:rFonts w:ascii="Times New Roman" w:hAnsi="Times New Roman" w:eastAsia="宋体"/>
                      <w:sz w:val="21"/>
                      <w:szCs w:val="21"/>
                      <w:highlight w:val="none"/>
                    </w:rPr>
                    <w:t>）</w:t>
                  </w: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日最大8小时平均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160</w:t>
                  </w:r>
                </w:p>
              </w:tc>
              <w:tc>
                <w:tcPr>
                  <w:tcW w:w="1126" w:type="dxa"/>
                  <w:vMerge w:val="restart"/>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2925" w:type="dxa"/>
                  <w:vMerge w:val="continue"/>
                  <w:noWrap w:val="0"/>
                  <w:vAlign w:val="center"/>
                </w:tcPr>
                <w:p>
                  <w:pPr>
                    <w:pStyle w:val="129"/>
                    <w:spacing w:line="240" w:lineRule="auto"/>
                    <w:rPr>
                      <w:rFonts w:ascii="Times New Roman" w:hAnsi="Times New Roman" w:eastAsia="宋体"/>
                      <w:sz w:val="21"/>
                      <w:szCs w:val="21"/>
                      <w:highlight w:val="none"/>
                    </w:rPr>
                  </w:pPr>
                </w:p>
              </w:tc>
              <w:tc>
                <w:tcPr>
                  <w:tcW w:w="2123" w:type="dxa"/>
                  <w:noWrap w:val="0"/>
                  <w:vAlign w:val="center"/>
                </w:tcPr>
                <w:p>
                  <w:pPr>
                    <w:pStyle w:val="129"/>
                    <w:spacing w:line="240" w:lineRule="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842" w:type="dxa"/>
                  <w:noWrap w:val="0"/>
                  <w:vAlign w:val="center"/>
                </w:tcPr>
                <w:p>
                  <w:pPr>
                    <w:pStyle w:val="129"/>
                    <w:spacing w:line="240" w:lineRule="auto"/>
                    <w:rPr>
                      <w:rFonts w:ascii="Times New Roman" w:hAnsi="Times New Roman" w:eastAsia="宋体"/>
                      <w:sz w:val="21"/>
                      <w:szCs w:val="21"/>
                      <w:highlight w:val="none"/>
                    </w:rPr>
                  </w:pPr>
                  <w:r>
                    <w:rPr>
                      <w:rFonts w:hint="eastAsia" w:ascii="Times New Roman" w:hAnsi="Times New Roman" w:eastAsia="宋体"/>
                      <w:sz w:val="21"/>
                      <w:szCs w:val="21"/>
                      <w:highlight w:val="none"/>
                    </w:rPr>
                    <w:t>200</w:t>
                  </w:r>
                </w:p>
              </w:tc>
              <w:tc>
                <w:tcPr>
                  <w:tcW w:w="1126" w:type="dxa"/>
                  <w:vMerge w:val="continue"/>
                  <w:noWrap w:val="0"/>
                  <w:vAlign w:val="center"/>
                </w:tcPr>
                <w:p>
                  <w:pPr>
                    <w:pStyle w:val="129"/>
                    <w:spacing w:line="240" w:lineRule="auto"/>
                    <w:rPr>
                      <w:rFonts w:ascii="Times New Roman" w:hAnsi="Times New Roman" w:eastAsia="宋体"/>
                      <w:sz w:val="21"/>
                      <w:szCs w:val="21"/>
                      <w:highlight w:val="none"/>
                    </w:rPr>
                  </w:pPr>
                </w:p>
              </w:tc>
            </w:tr>
          </w:tbl>
          <w:p>
            <w:pPr>
              <w:spacing w:line="348" w:lineRule="auto"/>
              <w:ind w:firstLine="480" w:firstLineChars="200"/>
              <w:rPr>
                <w:rFonts w:ascii="Times New Roman" w:hAnsi="Times New Roman" w:eastAsia="宋体"/>
                <w:b w:val="0"/>
                <w:bCs/>
                <w:color w:val="000000"/>
                <w:sz w:val="24"/>
                <w:highlight w:val="none"/>
              </w:rPr>
            </w:pP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lang w:val="en-US" w:eastAsia="zh-CN"/>
              </w:rPr>
              <w:t>2</w:t>
            </w: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rPr>
              <w:t>水环境质量标准</w:t>
            </w:r>
          </w:p>
          <w:p>
            <w:pPr>
              <w:spacing w:line="348"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①</w:t>
            </w:r>
            <w:r>
              <w:rPr>
                <w:rFonts w:ascii="Times New Roman" w:hAnsi="Times New Roman" w:eastAsia="宋体"/>
                <w:sz w:val="24"/>
                <w:highlight w:val="none"/>
              </w:rPr>
              <w:t>地表水环境质量标准</w:t>
            </w:r>
          </w:p>
          <w:p>
            <w:pPr>
              <w:spacing w:line="348"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项目</w:t>
            </w:r>
            <w:r>
              <w:rPr>
                <w:rFonts w:hint="eastAsia" w:ascii="Times New Roman" w:hAnsi="Times New Roman" w:eastAsia="宋体"/>
                <w:sz w:val="24"/>
                <w:highlight w:val="none"/>
              </w:rPr>
              <w:t>附近</w:t>
            </w:r>
            <w:r>
              <w:rPr>
                <w:rFonts w:hint="eastAsia" w:ascii="Times New Roman" w:hAnsi="Times New Roman" w:eastAsia="宋体"/>
                <w:sz w:val="24"/>
                <w:highlight w:val="none"/>
                <w:lang w:eastAsia="zh-CN"/>
              </w:rPr>
              <w:t>无</w:t>
            </w:r>
            <w:r>
              <w:rPr>
                <w:rFonts w:hint="eastAsia" w:ascii="Times New Roman" w:hAnsi="Times New Roman" w:eastAsia="宋体"/>
                <w:sz w:val="24"/>
                <w:highlight w:val="none"/>
              </w:rPr>
              <w:t>地表水体</w:t>
            </w:r>
            <w:r>
              <w:rPr>
                <w:rFonts w:hint="eastAsia" w:ascii="Times New Roman" w:hAnsi="Times New Roman" w:eastAsia="宋体"/>
                <w:sz w:val="24"/>
                <w:highlight w:val="none"/>
                <w:lang w:eastAsia="zh-CN"/>
              </w:rPr>
              <w:t>，项目区内无地表水体，亦无河流通过，矿山主要充水水源为大气降水，地处山坡，大气降水沿坡流入低凹处，自然排泄条件良好。</w:t>
            </w:r>
            <w:r>
              <w:rPr>
                <w:rFonts w:hint="eastAsia" w:ascii="Times New Roman" w:hAnsi="Times New Roman" w:eastAsia="宋体"/>
                <w:sz w:val="24"/>
                <w:highlight w:val="none"/>
                <w:lang w:val="en-US" w:eastAsia="zh-CN"/>
              </w:rPr>
              <w:t>东北面1970m处的江东水库</w:t>
            </w:r>
            <w:r>
              <w:rPr>
                <w:rFonts w:ascii="Times New Roman" w:hAnsi="Times New Roman" w:eastAsia="宋体"/>
                <w:sz w:val="24"/>
                <w:highlight w:val="none"/>
              </w:rPr>
              <w:t>执行《地表水环境质量标准》</w:t>
            </w:r>
            <w:r>
              <w:rPr>
                <w:rFonts w:hint="eastAsia" w:ascii="Times New Roman" w:hAnsi="Times New Roman" w:eastAsia="宋体"/>
                <w:sz w:val="24"/>
                <w:highlight w:val="none"/>
              </w:rPr>
              <w:t>（</w:t>
            </w:r>
            <w:r>
              <w:rPr>
                <w:rFonts w:ascii="Times New Roman" w:hAnsi="Times New Roman" w:eastAsia="宋体"/>
                <w:sz w:val="24"/>
                <w:highlight w:val="none"/>
              </w:rPr>
              <w:t>GB3838-2002</w:t>
            </w:r>
            <w:r>
              <w:rPr>
                <w:rFonts w:hint="eastAsia" w:ascii="Times New Roman" w:hAnsi="Times New Roman" w:eastAsia="宋体"/>
                <w:sz w:val="24"/>
                <w:highlight w:val="none"/>
              </w:rPr>
              <w:t>）Ⅲ</w:t>
            </w:r>
            <w:r>
              <w:rPr>
                <w:rFonts w:ascii="Times New Roman" w:hAnsi="Times New Roman" w:eastAsia="宋体"/>
                <w:sz w:val="24"/>
                <w:highlight w:val="none"/>
              </w:rPr>
              <w:t>类标准</w:t>
            </w:r>
            <w:r>
              <w:rPr>
                <w:rFonts w:ascii="Times New Roman" w:hAnsi="Times New Roman" w:eastAsia="宋体"/>
                <w:sz w:val="24"/>
                <w:szCs w:val="22"/>
                <w:highlight w:val="none"/>
              </w:rPr>
              <w:t>，</w:t>
            </w:r>
            <w:r>
              <w:rPr>
                <w:rFonts w:ascii="Times New Roman" w:hAnsi="Times New Roman" w:eastAsia="宋体"/>
                <w:sz w:val="24"/>
                <w:highlight w:val="none"/>
              </w:rPr>
              <w:t>水质标准具体标准值见表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hint="eastAsia" w:ascii="Times New Roman" w:hAnsi="Times New Roman" w:eastAsia="宋体"/>
                <w:sz w:val="24"/>
                <w:highlight w:val="none"/>
              </w:rPr>
              <w:t>2</w:t>
            </w:r>
            <w:r>
              <w:rPr>
                <w:rFonts w:ascii="Times New Roman" w:hAnsi="Times New Roman" w:eastAsia="宋体"/>
                <w:sz w:val="24"/>
                <w:highlight w:val="none"/>
              </w:rPr>
              <w:t>。</w:t>
            </w:r>
          </w:p>
          <w:tbl>
            <w:tblPr>
              <w:tblStyle w:val="36"/>
              <w:tblW w:w="81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4376"/>
              <w:gridCol w:w="2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jc w:val="center"/>
              </w:trPr>
              <w:tc>
                <w:tcPr>
                  <w:tcW w:w="8107" w:type="dxa"/>
                  <w:gridSpan w:val="3"/>
                  <w:tcBorders>
                    <w:top w:val="nil"/>
                    <w:left w:val="nil"/>
                    <w:bottom w:val="single" w:color="000000" w:sz="4" w:space="0"/>
                    <w:right w:val="nil"/>
                  </w:tcBorders>
                  <w:noWrap w:val="0"/>
                  <w:vAlign w:val="center"/>
                </w:tcPr>
                <w:p>
                  <w:pPr>
                    <w:spacing w:line="260" w:lineRule="exact"/>
                    <w:jc w:val="right"/>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2 </w:t>
                  </w:r>
                  <w:r>
                    <w:rPr>
                      <w:rFonts w:ascii="Times New Roman" w:hAnsi="Times New Roman" w:eastAsia="宋体"/>
                      <w:b/>
                      <w:szCs w:val="21"/>
                      <w:highlight w:val="none"/>
                    </w:rPr>
                    <w:t>地表水环境质量标准基本项目标准限值</w:t>
                  </w:r>
                  <w:r>
                    <w:rPr>
                      <w:rFonts w:hint="eastAsia" w:ascii="Times New Roman" w:hAnsi="Times New Roman" w:eastAsia="宋体"/>
                      <w:b/>
                      <w:szCs w:val="21"/>
                      <w:highlight w:val="none"/>
                    </w:rPr>
                    <w:t xml:space="preserve">       单位：mg/L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序号</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污染物项目</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ascii="Times New Roman" w:hAnsi="Times New Roman" w:eastAsia="宋体"/>
                      <w:szCs w:val="21"/>
                      <w:highlight w:val="none"/>
                    </w:rPr>
                  </w:pPr>
                  <w:r>
                    <w:rPr>
                      <w:rFonts w:hint="eastAsia" w:ascii="Times New Roman" w:hAnsi="Times New Roman" w:eastAsia="宋体" w:cs="宋体"/>
                      <w:szCs w:val="21"/>
                      <w:highlight w:val="none"/>
                    </w:rPr>
                    <w:t>Ⅲ</w:t>
                  </w:r>
                  <w:r>
                    <w:rPr>
                      <w:rFonts w:ascii="Times New Roman" w:hAnsi="Times New Roman" w:eastAsia="宋体"/>
                      <w:szCs w:val="21"/>
                      <w:highlight w:val="none"/>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pH值</w:t>
                  </w:r>
                  <w:r>
                    <w:rPr>
                      <w:rFonts w:hint="eastAsia" w:ascii="Times New Roman" w:hAnsi="Times New Roman" w:eastAsia="宋体"/>
                      <w:szCs w:val="21"/>
                      <w:highlight w:val="none"/>
                    </w:rPr>
                    <w:t>（无量纲）</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化学需氧量（COD）</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ascii="Times New Roman" w:hAnsi="Times New Roman" w:eastAsia="宋体"/>
                      <w:bCs/>
                      <w:szCs w:val="21"/>
                      <w:highlight w:val="none"/>
                    </w:rPr>
                    <w:t>≤</w:t>
                  </w:r>
                  <w:r>
                    <w:rPr>
                      <w:rFonts w:hint="eastAsia" w:ascii="Times New Roman" w:hAnsi="Times New Roman" w:eastAsia="宋体"/>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五日生化需氧量（BOD</w:t>
                  </w:r>
                  <w:r>
                    <w:rPr>
                      <w:rFonts w:ascii="Times New Roman" w:hAnsi="Times New Roman" w:eastAsia="宋体"/>
                      <w:szCs w:val="21"/>
                      <w:highlight w:val="none"/>
                      <w:vertAlign w:val="subscript"/>
                    </w:rPr>
                    <w:t>5</w:t>
                  </w:r>
                  <w:r>
                    <w:rPr>
                      <w:rFonts w:ascii="Times New Roman" w:hAnsi="Times New Roman" w:eastAsia="宋体"/>
                      <w:szCs w:val="21"/>
                      <w:highlight w:val="none"/>
                    </w:rPr>
                    <w:t>）</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ascii="Times New Roman" w:hAnsi="Times New Roman" w:eastAsia="宋体"/>
                      <w:bCs/>
                      <w:szCs w:val="21"/>
                      <w:highlight w:val="none"/>
                    </w:rPr>
                    <w:t>≤</w:t>
                  </w:r>
                  <w:r>
                    <w:rPr>
                      <w:rFonts w:hint="eastAsia" w:ascii="Times New Roman" w:hAnsi="Times New Roman" w:eastAsia="宋体"/>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石油类</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ascii="Times New Roman" w:hAnsi="Times New Roman" w:eastAsia="宋体"/>
                      <w:bCs/>
                      <w:szCs w:val="21"/>
                      <w:highlight w:val="none"/>
                    </w:rPr>
                    <w:t>≤</w:t>
                  </w:r>
                  <w:r>
                    <w:rPr>
                      <w:rFonts w:ascii="Times New Roman" w:hAnsi="Times New Roman" w:eastAsia="宋体"/>
                      <w:szCs w:val="21"/>
                      <w:highlight w:val="none"/>
                    </w:rPr>
                    <w:t>0.</w:t>
                  </w:r>
                  <w:r>
                    <w:rPr>
                      <w:rFonts w:hint="eastAsia" w:ascii="Times New Roman" w:hAnsi="Times New Roman" w:eastAsia="宋体"/>
                      <w:szCs w:val="21"/>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氨氮（NH</w:t>
                  </w:r>
                  <w:r>
                    <w:rPr>
                      <w:rFonts w:ascii="Times New Roman" w:hAnsi="Times New Roman" w:eastAsia="宋体"/>
                      <w:szCs w:val="21"/>
                      <w:highlight w:val="none"/>
                      <w:vertAlign w:val="subscript"/>
                    </w:rPr>
                    <w:t>3</w:t>
                  </w:r>
                  <w:r>
                    <w:rPr>
                      <w:rFonts w:ascii="Times New Roman" w:hAnsi="Times New Roman" w:eastAsia="宋体"/>
                      <w:szCs w:val="21"/>
                      <w:highlight w:val="none"/>
                    </w:rPr>
                    <w:t>-N）</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ascii="Times New Roman" w:hAnsi="Times New Roman" w:eastAsia="宋体"/>
                      <w:bCs/>
                      <w:szCs w:val="21"/>
                      <w:highlight w:val="none"/>
                    </w:rPr>
                    <w:t>≤</w:t>
                  </w:r>
                  <w:r>
                    <w:rPr>
                      <w:rFonts w:ascii="Times New Roman" w:hAnsi="Times New Roman" w:eastAsia="宋体"/>
                      <w:szCs w:val="21"/>
                      <w:highlight w:val="none"/>
                    </w:rPr>
                    <w:t>1</w:t>
                  </w:r>
                  <w:r>
                    <w:rPr>
                      <w:rFonts w:hint="eastAsia" w:ascii="Times New Roman" w:hAnsi="Times New Roman" w:eastAsia="宋体"/>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6</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ascii="Times New Roman" w:hAnsi="Times New Roman" w:eastAsia="宋体"/>
                      <w:szCs w:val="21"/>
                      <w:highlight w:val="none"/>
                    </w:rPr>
                    <w:t>总磷（以P计）</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bCs/>
                      <w:szCs w:val="21"/>
                      <w:highlight w:val="none"/>
                    </w:rPr>
                  </w:pPr>
                  <w:r>
                    <w:rPr>
                      <w:rFonts w:ascii="Times New Roman" w:hAnsi="Times New Roman" w:eastAsia="宋体"/>
                      <w:bCs/>
                      <w:szCs w:val="21"/>
                      <w:highlight w:val="none"/>
                    </w:rPr>
                    <w:t>≤</w:t>
                  </w:r>
                  <w:r>
                    <w:rPr>
                      <w:rFonts w:ascii="Times New Roman" w:hAnsi="Times New Roman" w:eastAsia="宋体"/>
                      <w:szCs w:val="21"/>
                      <w:highlight w:val="none"/>
                    </w:rPr>
                    <w:t>0.</w:t>
                  </w:r>
                  <w:r>
                    <w:rPr>
                      <w:rFonts w:hint="eastAsia" w:ascii="Times New Roman" w:hAnsi="Times New Roman" w:eastAsia="宋体"/>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szCs w:val="21"/>
                      <w:highlight w:val="none"/>
                    </w:rPr>
                  </w:pPr>
                  <w:r>
                    <w:rPr>
                      <w:rFonts w:hint="eastAsia" w:ascii="Times New Roman" w:hAnsi="Times New Roman" w:eastAsia="宋体"/>
                      <w:szCs w:val="21"/>
                      <w:highlight w:val="none"/>
                    </w:rPr>
                    <w:t>7</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left"/>
                    <w:rPr>
                      <w:rFonts w:ascii="Times New Roman" w:hAnsi="Times New Roman" w:eastAsia="宋体"/>
                      <w:szCs w:val="21"/>
                      <w:highlight w:val="none"/>
                    </w:rPr>
                  </w:pPr>
                  <w:r>
                    <w:rPr>
                      <w:rFonts w:hint="eastAsia" w:ascii="Times New Roman" w:hAnsi="Times New Roman" w:eastAsia="宋体"/>
                      <w:szCs w:val="21"/>
                      <w:highlight w:val="none"/>
                    </w:rPr>
                    <w:t>粪</w:t>
                  </w:r>
                  <w:r>
                    <w:rPr>
                      <w:rFonts w:ascii="Times New Roman" w:hAnsi="Times New Roman" w:eastAsia="宋体"/>
                      <w:szCs w:val="21"/>
                      <w:highlight w:val="none"/>
                    </w:rPr>
                    <w:t>大肠杆菌群（个/L）</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ascii="Times New Roman" w:hAnsi="Times New Roman" w:eastAsia="宋体"/>
                      <w:bCs/>
                      <w:szCs w:val="21"/>
                      <w:highlight w:val="none"/>
                    </w:rPr>
                  </w:pPr>
                  <w:r>
                    <w:rPr>
                      <w:rFonts w:ascii="Times New Roman" w:hAnsi="Times New Roman" w:eastAsia="宋体"/>
                      <w:bCs/>
                      <w:szCs w:val="21"/>
                      <w:highlight w:val="none"/>
                    </w:rPr>
                    <w:t>≤</w:t>
                  </w:r>
                  <w:r>
                    <w:rPr>
                      <w:rFonts w:hint="eastAsia" w:ascii="Times New Roman" w:hAnsi="Times New Roman" w:eastAsia="宋体"/>
                      <w:bCs/>
                      <w:szCs w:val="21"/>
                      <w:highlight w:val="none"/>
                    </w:rPr>
                    <w:t>1</w:t>
                  </w:r>
                  <w:r>
                    <w:rPr>
                      <w:rFonts w:ascii="Times New Roman" w:hAnsi="Times New Roman" w:eastAsia="宋体"/>
                      <w:bCs/>
                      <w:szCs w:val="21"/>
                      <w:highlight w:val="none"/>
                    </w:rPr>
                    <w:t>0000</w:t>
                  </w:r>
                </w:p>
              </w:tc>
            </w:tr>
          </w:tbl>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②</w:t>
            </w:r>
            <w:r>
              <w:rPr>
                <w:rFonts w:ascii="Times New Roman" w:hAnsi="Times New Roman" w:eastAsia="宋体"/>
                <w:sz w:val="24"/>
                <w:highlight w:val="none"/>
              </w:rPr>
              <w:t>地下水环境质量标准</w:t>
            </w:r>
          </w:p>
          <w:p>
            <w:pPr>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经</w:t>
            </w:r>
            <w:r>
              <w:rPr>
                <w:rFonts w:hint="eastAsia" w:ascii="Times New Roman" w:hAnsi="Times New Roman" w:eastAsia="宋体"/>
                <w:sz w:val="24"/>
                <w:highlight w:val="none"/>
              </w:rPr>
              <w:t>现场踏勘，项目区域地下水尚未发现过渡开采现象，目前评价区域地下水环境质量较好。</w:t>
            </w:r>
            <w:r>
              <w:rPr>
                <w:rFonts w:ascii="Times New Roman" w:hAnsi="Times New Roman" w:eastAsia="宋体"/>
                <w:sz w:val="24"/>
                <w:highlight w:val="none"/>
              </w:rPr>
              <w:t>地下水执行《地下水质量标准》（GB/T14848-</w:t>
            </w:r>
            <w:r>
              <w:rPr>
                <w:rFonts w:hint="eastAsia" w:ascii="Times New Roman" w:hAnsi="Times New Roman" w:eastAsia="宋体"/>
                <w:sz w:val="24"/>
                <w:highlight w:val="none"/>
              </w:rPr>
              <w:t>2017</w:t>
            </w:r>
            <w:r>
              <w:rPr>
                <w:rFonts w:ascii="Times New Roman" w:hAnsi="Times New Roman" w:eastAsia="宋体"/>
                <w:sz w:val="24"/>
                <w:highlight w:val="none"/>
              </w:rPr>
              <w:t>）中的</w:t>
            </w:r>
            <w:r>
              <w:rPr>
                <w:rFonts w:hint="eastAsia" w:ascii="Times New Roman" w:hAnsi="Times New Roman" w:eastAsia="宋体" w:cs="宋体"/>
                <w:sz w:val="24"/>
                <w:highlight w:val="none"/>
              </w:rPr>
              <w:t>Ⅲ</w:t>
            </w:r>
            <w:r>
              <w:rPr>
                <w:rFonts w:ascii="Times New Roman" w:hAnsi="Times New Roman" w:eastAsia="宋体"/>
                <w:sz w:val="24"/>
                <w:highlight w:val="none"/>
              </w:rPr>
              <w:t>类标准，具体见表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hint="eastAsia" w:ascii="Times New Roman" w:hAnsi="Times New Roman" w:eastAsia="宋体"/>
                <w:sz w:val="24"/>
                <w:highlight w:val="none"/>
              </w:rPr>
              <w:t>3</w:t>
            </w:r>
            <w:r>
              <w:rPr>
                <w:rFonts w:ascii="Times New Roman" w:hAnsi="Times New Roman" w:eastAsia="宋体"/>
                <w:sz w:val="24"/>
                <w:highlight w:val="none"/>
              </w:rPr>
              <w:t>。</w:t>
            </w:r>
          </w:p>
          <w:tbl>
            <w:tblPr>
              <w:tblStyle w:val="36"/>
              <w:tblW w:w="79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3993"/>
              <w:gridCol w:w="2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7967" w:type="dxa"/>
                  <w:gridSpan w:val="3"/>
                  <w:tcBorders>
                    <w:top w:val="nil"/>
                    <w:left w:val="nil"/>
                    <w:bottom w:val="single" w:color="000000" w:sz="4" w:space="0"/>
                    <w:right w:val="nil"/>
                  </w:tcBorders>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3 </w:t>
                  </w:r>
                  <w:r>
                    <w:rPr>
                      <w:rFonts w:ascii="Times New Roman" w:hAnsi="Times New Roman" w:eastAsia="宋体"/>
                      <w:b/>
                      <w:szCs w:val="21"/>
                      <w:highlight w:val="none"/>
                    </w:rPr>
                    <w:t>《地下水质量标准》（GB/T14848-</w:t>
                  </w:r>
                  <w:r>
                    <w:rPr>
                      <w:rFonts w:hint="eastAsia" w:ascii="Times New Roman" w:hAnsi="Times New Roman" w:eastAsia="宋体"/>
                      <w:b/>
                      <w:szCs w:val="21"/>
                      <w:highlight w:val="none"/>
                    </w:rPr>
                    <w:t>2017</w:t>
                  </w:r>
                  <w:r>
                    <w:rPr>
                      <w:rFonts w:ascii="Times New Roman" w:hAnsi="Times New Roman" w:eastAsia="宋体"/>
                      <w:b/>
                      <w:szCs w:val="21"/>
                      <w:highlight w:val="none"/>
                    </w:rPr>
                    <w:t>）标准值表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序号</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污染物</w:t>
                  </w:r>
                  <w:r>
                    <w:rPr>
                      <w:rFonts w:hint="eastAsia" w:ascii="Times New Roman" w:hAnsi="Times New Roman" w:eastAsia="宋体"/>
                      <w:color w:val="000000"/>
                      <w:szCs w:val="21"/>
                      <w:highlight w:val="none"/>
                    </w:rPr>
                    <w:t>名称</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1</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szCs w:val="21"/>
                      <w:highlight w:val="none"/>
                    </w:rPr>
                  </w:pPr>
                  <w:r>
                    <w:rPr>
                      <w:rFonts w:ascii="Times New Roman" w:hAnsi="Times New Roman" w:eastAsia="宋体"/>
                      <w:color w:val="000000"/>
                      <w:szCs w:val="21"/>
                      <w:highlight w:val="none"/>
                    </w:rPr>
                    <w:t>pH</w:t>
                  </w:r>
                  <w:r>
                    <w:rPr>
                      <w:rFonts w:ascii="Times New Roman" w:hAnsi="Times New Roman" w:eastAsia="宋体"/>
                      <w:szCs w:val="21"/>
                      <w:highlight w:val="none"/>
                    </w:rPr>
                    <w:t>值</w:t>
                  </w:r>
                  <w:r>
                    <w:rPr>
                      <w:rFonts w:hint="eastAsia" w:ascii="Times New Roman" w:hAnsi="Times New Roman" w:eastAsia="宋体"/>
                      <w:szCs w:val="21"/>
                      <w:highlight w:val="none"/>
                    </w:rPr>
                    <w:t>（无量纲）</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6.5～8.5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2</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szCs w:val="21"/>
                      <w:highlight w:val="none"/>
                    </w:rPr>
                  </w:pPr>
                  <w:r>
                    <w:rPr>
                      <w:rFonts w:ascii="Times New Roman" w:hAnsi="Times New Roman" w:eastAsia="宋体"/>
                      <w:color w:val="000000"/>
                      <w:szCs w:val="21"/>
                      <w:highlight w:val="none"/>
                    </w:rPr>
                    <w:t>溶解性总固体</w:t>
                  </w:r>
                  <w:r>
                    <w:rPr>
                      <w:rFonts w:hint="eastAsia" w:ascii="Times New Roman" w:hAnsi="Times New Roman" w:eastAsia="宋体"/>
                      <w:color w:val="000000"/>
                      <w:szCs w:val="21"/>
                      <w:highlight w:val="none"/>
                    </w:rPr>
                    <w:t>（</w:t>
                  </w:r>
                  <w:r>
                    <w:rPr>
                      <w:rFonts w:ascii="Times New Roman" w:hAnsi="Times New Roman" w:eastAsia="宋体"/>
                      <w:color w:val="000000"/>
                      <w:szCs w:val="21"/>
                      <w:highlight w:val="none"/>
                    </w:rPr>
                    <w:t>mg/L</w:t>
                  </w:r>
                  <w:r>
                    <w:rPr>
                      <w:rFonts w:hint="eastAsia" w:ascii="Times New Roman" w:hAnsi="Times New Roman" w:eastAsia="宋体"/>
                      <w:color w:val="000000"/>
                      <w:szCs w:val="21"/>
                      <w:highlight w:val="none"/>
                    </w:rPr>
                    <w:t>）</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ascii="Times New Roman" w:hAnsi="Times New Roman" w:eastAsia="宋体"/>
                      <w:bCs/>
                      <w:color w:val="000000"/>
                      <w:szCs w:val="21"/>
                      <w:highlight w:val="none"/>
                    </w:rPr>
                    <w:t>≤</w:t>
                  </w:r>
                  <w:r>
                    <w:rPr>
                      <w:rFonts w:ascii="Times New Roman" w:hAnsi="Times New Roman" w:eastAsia="宋体"/>
                      <w:color w:val="000000"/>
                      <w:szCs w:val="21"/>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3</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szCs w:val="21"/>
                      <w:highlight w:val="none"/>
                    </w:rPr>
                  </w:pPr>
                  <w:r>
                    <w:rPr>
                      <w:rFonts w:ascii="Times New Roman" w:hAnsi="Times New Roman" w:eastAsia="宋体"/>
                      <w:color w:val="000000"/>
                      <w:szCs w:val="21"/>
                      <w:highlight w:val="none"/>
                    </w:rPr>
                    <w:t>硫酸盐</w:t>
                  </w:r>
                  <w:r>
                    <w:rPr>
                      <w:rFonts w:hint="eastAsia" w:ascii="Times New Roman" w:hAnsi="Times New Roman" w:eastAsia="宋体"/>
                      <w:color w:val="000000"/>
                      <w:szCs w:val="21"/>
                      <w:highlight w:val="none"/>
                    </w:rPr>
                    <w:t>（</w:t>
                  </w:r>
                  <w:r>
                    <w:rPr>
                      <w:rFonts w:ascii="Times New Roman" w:hAnsi="Times New Roman" w:eastAsia="宋体"/>
                      <w:color w:val="000000"/>
                      <w:szCs w:val="21"/>
                      <w:highlight w:val="none"/>
                    </w:rPr>
                    <w:t>mg/L</w:t>
                  </w:r>
                  <w:r>
                    <w:rPr>
                      <w:rFonts w:hint="eastAsia" w:ascii="Times New Roman" w:hAnsi="Times New Roman" w:eastAsia="宋体"/>
                      <w:color w:val="000000"/>
                      <w:szCs w:val="21"/>
                      <w:highlight w:val="none"/>
                    </w:rPr>
                    <w:t>）</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ascii="Times New Roman" w:hAnsi="Times New Roman" w:eastAsia="宋体"/>
                      <w:bCs/>
                      <w:color w:val="000000"/>
                      <w:szCs w:val="21"/>
                      <w:highlight w:val="none"/>
                    </w:rPr>
                    <w:t>≤</w:t>
                  </w:r>
                  <w:r>
                    <w:rPr>
                      <w:rFonts w:ascii="Times New Roman" w:hAnsi="Times New Roman" w:eastAsia="宋体"/>
                      <w:color w:val="000000"/>
                      <w:szCs w:val="21"/>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hint="eastAsia" w:ascii="Times New Roman" w:hAnsi="Times New Roman" w:eastAsia="宋体"/>
                      <w:szCs w:val="21"/>
                      <w:highlight w:val="none"/>
                    </w:rPr>
                    <w:t>4</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szCs w:val="21"/>
                      <w:highlight w:val="none"/>
                    </w:rPr>
                  </w:pPr>
                  <w:r>
                    <w:rPr>
                      <w:rFonts w:hint="eastAsia" w:ascii="Times New Roman" w:hAnsi="Times New Roman" w:eastAsia="宋体"/>
                      <w:szCs w:val="21"/>
                      <w:highlight w:val="none"/>
                    </w:rPr>
                    <w:t>阴离子表面活性剂（</w:t>
                  </w:r>
                  <w:r>
                    <w:rPr>
                      <w:rFonts w:ascii="Times New Roman" w:hAnsi="Times New Roman" w:eastAsia="宋体"/>
                      <w:szCs w:val="21"/>
                      <w:highlight w:val="none"/>
                    </w:rPr>
                    <w:t>mg/L</w:t>
                  </w:r>
                  <w:r>
                    <w:rPr>
                      <w:rFonts w:hint="eastAsia" w:ascii="Times New Roman" w:hAnsi="Times New Roman" w:eastAsia="宋体"/>
                      <w:szCs w:val="21"/>
                      <w:highlight w:val="none"/>
                    </w:rPr>
                    <w:t>）</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bCs/>
                      <w:szCs w:val="21"/>
                      <w:highlight w:val="none"/>
                    </w:rPr>
                    <w:t>≤</w:t>
                  </w:r>
                  <w:r>
                    <w:rPr>
                      <w:rFonts w:hint="eastAsia" w:ascii="Times New Roman" w:hAnsi="Times New Roman" w:eastAsia="宋体"/>
                      <w:szCs w:val="21"/>
                      <w:highlight w:val="none"/>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5</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szCs w:val="21"/>
                      <w:highlight w:val="none"/>
                    </w:rPr>
                  </w:pPr>
                  <w:r>
                    <w:rPr>
                      <w:rFonts w:ascii="Times New Roman" w:hAnsi="Times New Roman" w:eastAsia="宋体"/>
                      <w:color w:val="000000"/>
                      <w:szCs w:val="21"/>
                      <w:highlight w:val="none"/>
                    </w:rPr>
                    <w:t>氨氮</w:t>
                  </w:r>
                  <w:r>
                    <w:rPr>
                      <w:rFonts w:hint="eastAsia" w:ascii="Times New Roman" w:hAnsi="Times New Roman" w:eastAsia="宋体"/>
                      <w:color w:val="000000"/>
                      <w:szCs w:val="21"/>
                      <w:highlight w:val="none"/>
                    </w:rPr>
                    <w:t>（</w:t>
                  </w:r>
                  <w:r>
                    <w:rPr>
                      <w:rFonts w:ascii="Times New Roman" w:hAnsi="Times New Roman" w:eastAsia="宋体"/>
                      <w:color w:val="000000"/>
                      <w:szCs w:val="21"/>
                      <w:highlight w:val="none"/>
                    </w:rPr>
                    <w:t>mg/L</w:t>
                  </w:r>
                  <w:r>
                    <w:rPr>
                      <w:rFonts w:hint="eastAsia" w:ascii="Times New Roman" w:hAnsi="Times New Roman" w:eastAsia="宋体"/>
                      <w:color w:val="000000"/>
                      <w:szCs w:val="21"/>
                      <w:highlight w:val="none"/>
                    </w:rPr>
                    <w:t>）</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ascii="Times New Roman" w:hAnsi="Times New Roman" w:eastAsia="宋体"/>
                      <w:bCs/>
                      <w:color w:val="000000"/>
                      <w:szCs w:val="21"/>
                      <w:highlight w:val="none"/>
                    </w:rPr>
                    <w:t>≤</w:t>
                  </w:r>
                  <w:r>
                    <w:rPr>
                      <w:rFonts w:ascii="Times New Roman" w:hAnsi="Times New Roman" w:eastAsia="宋体"/>
                      <w:color w:val="000000"/>
                      <w:szCs w:val="21"/>
                      <w:highlight w:val="none"/>
                    </w:rPr>
                    <w:t>0.</w:t>
                  </w:r>
                  <w:r>
                    <w:rPr>
                      <w:rFonts w:hint="eastAsia" w:ascii="Times New Roman" w:hAnsi="Times New Roman" w:eastAsia="宋体"/>
                      <w:color w:val="00000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6</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szCs w:val="21"/>
                      <w:highlight w:val="none"/>
                    </w:rPr>
                  </w:pPr>
                  <w:r>
                    <w:rPr>
                      <w:rFonts w:hint="eastAsia" w:ascii="Times New Roman" w:hAnsi="Times New Roman" w:eastAsia="宋体"/>
                      <w:color w:val="000000"/>
                      <w:highlight w:val="none"/>
                    </w:rPr>
                    <w:t>菌落总数（CFU/mL）</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ascii="Times New Roman" w:hAnsi="Times New Roman" w:eastAsia="宋体"/>
                      <w:bCs/>
                      <w:color w:val="000000"/>
                      <w:szCs w:val="21"/>
                      <w:highlight w:val="none"/>
                    </w:rPr>
                    <w:t>≤</w:t>
                  </w:r>
                  <w:r>
                    <w:rPr>
                      <w:rFonts w:ascii="Times New Roman" w:hAnsi="Times New Roman" w:eastAsia="宋体"/>
                      <w:color w:val="000000"/>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7</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color w:val="000000"/>
                      <w:highlight w:val="none"/>
                    </w:rPr>
                  </w:pPr>
                  <w:r>
                    <w:rPr>
                      <w:rFonts w:hint="eastAsia" w:ascii="Times New Roman" w:hAnsi="Times New Roman" w:eastAsia="宋体"/>
                      <w:color w:val="000000"/>
                      <w:highlight w:val="none"/>
                    </w:rPr>
                    <w:t>总大肠菌群数（CFU</w:t>
                  </w:r>
                  <w:r>
                    <w:rPr>
                      <w:rFonts w:hint="eastAsia" w:ascii="Times New Roman" w:hAnsi="Times New Roman" w:eastAsia="宋体"/>
                      <w:color w:val="000000"/>
                      <w:highlight w:val="none"/>
                      <w:vertAlign w:val="superscript"/>
                    </w:rPr>
                    <w:t>c</w:t>
                  </w:r>
                  <w:r>
                    <w:rPr>
                      <w:rFonts w:hint="eastAsia" w:ascii="Times New Roman" w:hAnsi="Times New Roman" w:eastAsia="宋体"/>
                      <w:color w:val="000000"/>
                      <w:highlight w:val="none"/>
                    </w:rPr>
                    <w:t>/100mL）</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color w:val="000000"/>
                      <w:highlight w:val="none"/>
                    </w:rPr>
                  </w:pPr>
                  <w:r>
                    <w:rPr>
                      <w:rFonts w:ascii="Times New Roman" w:hAnsi="Times New Roman" w:eastAsia="宋体"/>
                      <w:color w:val="000000"/>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hint="eastAsia" w:ascii="Times New Roman" w:hAnsi="Times New Roman" w:eastAsia="宋体"/>
                      <w:szCs w:val="21"/>
                      <w:highlight w:val="none"/>
                    </w:rPr>
                    <w:t>8</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宋体"/>
                      <w:highlight w:val="none"/>
                    </w:rPr>
                  </w:pPr>
                  <w:r>
                    <w:rPr>
                      <w:rFonts w:hint="eastAsia" w:ascii="Times New Roman" w:hAnsi="Times New Roman" w:eastAsia="宋体"/>
                      <w:highlight w:val="none"/>
                    </w:rPr>
                    <w:t>耗氧量（COD</w:t>
                  </w:r>
                  <w:r>
                    <w:rPr>
                      <w:rFonts w:hint="eastAsia" w:ascii="Times New Roman" w:hAnsi="Times New Roman" w:eastAsia="宋体"/>
                      <w:highlight w:val="none"/>
                      <w:vertAlign w:val="subscript"/>
                    </w:rPr>
                    <w:t>Mn</w:t>
                  </w:r>
                  <w:r>
                    <w:rPr>
                      <w:rFonts w:hint="eastAsia" w:ascii="Times New Roman" w:hAnsi="Times New Roman" w:eastAsia="宋体"/>
                      <w:highlight w:val="none"/>
                    </w:rPr>
                    <w:t>法.以O</w:t>
                  </w:r>
                  <w:r>
                    <w:rPr>
                      <w:rFonts w:hint="eastAsia" w:ascii="Times New Roman" w:hAnsi="Times New Roman" w:eastAsia="宋体"/>
                      <w:highlight w:val="none"/>
                      <w:vertAlign w:val="subscript"/>
                    </w:rPr>
                    <w:t>2</w:t>
                  </w:r>
                  <w:r>
                    <w:rPr>
                      <w:rFonts w:hint="eastAsia" w:ascii="Times New Roman" w:hAnsi="Times New Roman" w:eastAsia="宋体"/>
                      <w:highlight w:val="none"/>
                    </w:rPr>
                    <w:t>计）/（mg/L）</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highlight w:val="none"/>
                    </w:rPr>
                  </w:pPr>
                  <w:r>
                    <w:rPr>
                      <w:rFonts w:ascii="Times New Roman" w:hAnsi="Times New Roman" w:eastAsia="宋体"/>
                      <w:highlight w:val="none"/>
                    </w:rPr>
                    <w:t>≤3.0</w:t>
                  </w:r>
                </w:p>
              </w:tc>
            </w:tr>
          </w:tbl>
          <w:p>
            <w:pPr>
              <w:spacing w:line="360" w:lineRule="auto"/>
              <w:ind w:firstLine="480" w:firstLineChars="200"/>
              <w:rPr>
                <w:rFonts w:ascii="Times New Roman" w:hAnsi="Times New Roman" w:eastAsia="宋体"/>
                <w:b w:val="0"/>
                <w:bCs/>
                <w:color w:val="000000"/>
                <w:sz w:val="24"/>
                <w:highlight w:val="none"/>
              </w:rPr>
            </w:pP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lang w:val="en-US" w:eastAsia="zh-CN"/>
              </w:rPr>
              <w:t>3</w:t>
            </w:r>
            <w:r>
              <w:rPr>
                <w:rFonts w:hint="eastAsia" w:ascii="Times New Roman" w:hAnsi="Times New Roman" w:eastAsia="宋体"/>
                <w:b w:val="0"/>
                <w:bCs/>
                <w:color w:val="000000"/>
                <w:sz w:val="24"/>
                <w:highlight w:val="none"/>
                <w:lang w:eastAsia="zh-CN"/>
              </w:rPr>
              <w:t>）</w:t>
            </w:r>
            <w:r>
              <w:rPr>
                <w:rFonts w:hint="eastAsia" w:ascii="Times New Roman" w:hAnsi="Times New Roman" w:eastAsia="宋体"/>
                <w:b w:val="0"/>
                <w:bCs/>
                <w:color w:val="000000"/>
                <w:sz w:val="24"/>
                <w:highlight w:val="none"/>
              </w:rPr>
              <w:t>声环境质量标准</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本项目位于</w:t>
            </w:r>
            <w:r>
              <w:rPr>
                <w:rFonts w:hint="eastAsia" w:ascii="Times New Roman" w:hAnsi="Times New Roman" w:eastAsia="宋体"/>
                <w:sz w:val="24"/>
                <w:highlight w:val="none"/>
                <w:lang w:eastAsia="zh-CN"/>
              </w:rPr>
              <w:t>西畴县新马街乡大坪坝村</w:t>
            </w:r>
            <w:r>
              <w:rPr>
                <w:rFonts w:hint="eastAsia" w:ascii="Times New Roman" w:hAnsi="Times New Roman" w:eastAsia="宋体"/>
                <w:sz w:val="24"/>
                <w:highlight w:val="none"/>
              </w:rPr>
              <w:t>，</w:t>
            </w:r>
            <w:r>
              <w:rPr>
                <w:rFonts w:ascii="Times New Roman" w:hAnsi="Times New Roman" w:eastAsia="宋体"/>
                <w:sz w:val="24"/>
                <w:highlight w:val="none"/>
              </w:rPr>
              <w:t>属于</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类声环境功能区</w:t>
            </w:r>
            <w:r>
              <w:rPr>
                <w:rFonts w:hint="eastAsia" w:ascii="Times New Roman" w:hAnsi="Times New Roman" w:eastAsia="宋体"/>
                <w:sz w:val="24"/>
                <w:highlight w:val="none"/>
              </w:rPr>
              <w:t>，根据《声环境功能区划分技术规范》（GB/T 15190-2014），项目执行《声环境质量标准》（GB3096－2008）</w:t>
            </w:r>
            <w:r>
              <w:rPr>
                <w:rFonts w:hint="eastAsia" w:ascii="Times New Roman" w:hAnsi="Times New Roman" w:eastAsia="宋体"/>
                <w:sz w:val="24"/>
                <w:highlight w:val="none"/>
                <w:lang w:val="en-US" w:eastAsia="zh-CN"/>
              </w:rPr>
              <w:t>2</w:t>
            </w:r>
            <w:r>
              <w:rPr>
                <w:rFonts w:hint="eastAsia" w:ascii="Times New Roman" w:hAnsi="Times New Roman" w:eastAsia="宋体"/>
                <w:sz w:val="24"/>
                <w:highlight w:val="none"/>
              </w:rPr>
              <w:t>类标准</w:t>
            </w:r>
            <w:r>
              <w:rPr>
                <w:rFonts w:ascii="Times New Roman" w:hAnsi="Times New Roman" w:eastAsia="宋体"/>
                <w:sz w:val="24"/>
                <w:highlight w:val="none"/>
              </w:rPr>
              <w:t>，具体噪声标准值见表</w:t>
            </w:r>
            <w:r>
              <w:rPr>
                <w:rFonts w:hint="eastAsia" w:ascii="Times New Roman" w:hAnsi="Times New Roman" w:eastAsia="宋体"/>
                <w:sz w:val="24"/>
                <w:highlight w:val="none"/>
                <w:lang w:val="en-US" w:eastAsia="zh-CN"/>
              </w:rPr>
              <w:t>3</w:t>
            </w:r>
            <w:r>
              <w:rPr>
                <w:rFonts w:hint="eastAsia" w:ascii="Times New Roman" w:hAnsi="Times New Roman" w:eastAsia="宋体"/>
                <w:sz w:val="24"/>
                <w:highlight w:val="none"/>
              </w:rPr>
              <w:t>-4。</w:t>
            </w:r>
          </w:p>
          <w:tbl>
            <w:tblPr>
              <w:tblStyle w:val="36"/>
              <w:tblW w:w="79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3059"/>
              <w:gridCol w:w="2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jc w:val="center"/>
              </w:trPr>
              <w:tc>
                <w:tcPr>
                  <w:tcW w:w="7928" w:type="dxa"/>
                  <w:gridSpan w:val="3"/>
                  <w:tcBorders>
                    <w:top w:val="nil"/>
                    <w:left w:val="nil"/>
                    <w:bottom w:val="single" w:color="000000" w:sz="4" w:space="0"/>
                    <w:right w:val="nil"/>
                  </w:tcBorders>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4 </w:t>
                  </w:r>
                  <w:r>
                    <w:rPr>
                      <w:rFonts w:ascii="Times New Roman" w:hAnsi="Times New Roman" w:eastAsia="宋体"/>
                      <w:b/>
                      <w:szCs w:val="21"/>
                      <w:highlight w:val="none"/>
                    </w:rPr>
                    <w:t>《声环境质量标准》(GB3096-2008)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9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功能区</w:t>
                  </w:r>
                </w:p>
              </w:tc>
              <w:tc>
                <w:tcPr>
                  <w:tcW w:w="54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标准值，dB(A)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宋体"/>
                      <w:szCs w:val="21"/>
                      <w:highlight w:val="none"/>
                    </w:rPr>
                  </w:pP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昼间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2</w:t>
                  </w:r>
                  <w:r>
                    <w:rPr>
                      <w:rFonts w:hint="eastAsia" w:ascii="Times New Roman" w:hAnsi="Times New Roman" w:eastAsia="宋体"/>
                      <w:szCs w:val="21"/>
                      <w:highlight w:val="none"/>
                    </w:rPr>
                    <w:t>类</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60</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hint="eastAsia" w:ascii="Times New Roman" w:hAnsi="Times New Roman" w:eastAsia="宋体"/>
                      <w:szCs w:val="21"/>
                      <w:highlight w:val="none"/>
                    </w:rPr>
                    <w:t>55</w:t>
                  </w:r>
                </w:p>
              </w:tc>
            </w:tr>
          </w:tbl>
          <w:p>
            <w:pPr>
              <w:spacing w:line="360" w:lineRule="auto"/>
              <w:ind w:firstLine="480" w:firstLineChars="200"/>
              <w:rPr>
                <w:rFonts w:ascii="Times New Roman" w:hAnsi="Times New Roman" w:eastAsia="宋体"/>
                <w:b w:val="0"/>
                <w:bCs/>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4</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城市区域环境振动标准</w:t>
            </w:r>
          </w:p>
          <w:p>
            <w:pPr>
              <w:pStyle w:val="130"/>
              <w:spacing w:beforeLines="0" w:line="360" w:lineRule="auto"/>
              <w:rPr>
                <w:rFonts w:ascii="Times New Roman" w:hAnsi="Times New Roman" w:eastAsia="宋体"/>
                <w:b/>
                <w:color w:val="auto"/>
                <w:sz w:val="21"/>
                <w:szCs w:val="21"/>
                <w:highlight w:val="none"/>
              </w:rPr>
            </w:pPr>
            <w:r>
              <w:rPr>
                <w:rFonts w:ascii="Times New Roman" w:hAnsi="Times New Roman" w:eastAsia="宋体"/>
                <w:color w:val="auto"/>
                <w:highlight w:val="none"/>
              </w:rPr>
              <w:t>本项目在施工期对周围环境有振动影响</w:t>
            </w:r>
            <w:r>
              <w:rPr>
                <w:rFonts w:hint="eastAsia" w:ascii="Times New Roman" w:hAnsi="Times New Roman" w:eastAsia="宋体"/>
                <w:color w:val="auto"/>
                <w:highlight w:val="none"/>
              </w:rPr>
              <w:t>，</w:t>
            </w:r>
            <w:r>
              <w:rPr>
                <w:rFonts w:ascii="Times New Roman" w:hAnsi="Times New Roman" w:eastAsia="宋体"/>
                <w:color w:val="000000"/>
                <w:highlight w:val="none"/>
              </w:rPr>
              <w:t>运营期</w:t>
            </w:r>
            <w:r>
              <w:rPr>
                <w:rFonts w:hint="eastAsia" w:ascii="Times New Roman" w:hAnsi="Times New Roman" w:eastAsia="宋体"/>
                <w:color w:val="000000"/>
                <w:highlight w:val="none"/>
              </w:rPr>
              <w:t>矿山爆破</w:t>
            </w:r>
            <w:r>
              <w:rPr>
                <w:rFonts w:ascii="Times New Roman" w:hAnsi="Times New Roman" w:eastAsia="宋体"/>
                <w:color w:val="000000"/>
                <w:highlight w:val="none"/>
              </w:rPr>
              <w:t>等会产生振动</w:t>
            </w:r>
            <w:r>
              <w:rPr>
                <w:rFonts w:ascii="Times New Roman" w:hAnsi="Times New Roman" w:eastAsia="宋体"/>
                <w:color w:val="auto"/>
                <w:highlight w:val="none"/>
              </w:rPr>
              <w:t>，</w:t>
            </w:r>
            <w:r>
              <w:rPr>
                <w:rFonts w:ascii="Times New Roman" w:hAnsi="Times New Roman" w:eastAsia="宋体"/>
                <w:color w:val="000000"/>
                <w:highlight w:val="none"/>
              </w:rPr>
              <w:t>振动区</w:t>
            </w:r>
            <w:r>
              <w:rPr>
                <w:rFonts w:hint="eastAsia" w:ascii="Times New Roman" w:hAnsi="Times New Roman" w:eastAsia="宋体"/>
                <w:color w:val="auto"/>
                <w:highlight w:val="none"/>
                <w:lang w:val="en-US" w:eastAsia="zh-CN"/>
              </w:rPr>
              <w:t>参照执行</w:t>
            </w:r>
            <w:r>
              <w:rPr>
                <w:rFonts w:ascii="Times New Roman" w:hAnsi="Times New Roman" w:eastAsia="宋体"/>
                <w:color w:val="auto"/>
                <w:highlight w:val="none"/>
              </w:rPr>
              <w:t>《城市区域环境振动标准》(GB10070－88)，标准值</w:t>
            </w:r>
            <w:r>
              <w:rPr>
                <w:rFonts w:hint="eastAsia" w:ascii="Times New Roman" w:hAnsi="Times New Roman" w:eastAsia="宋体"/>
                <w:color w:val="auto"/>
                <w:highlight w:val="none"/>
              </w:rPr>
              <w:t>详见</w:t>
            </w:r>
            <w:r>
              <w:rPr>
                <w:rFonts w:ascii="Times New Roman" w:hAnsi="Times New Roman" w:eastAsia="宋体"/>
                <w:color w:val="auto"/>
                <w:highlight w:val="none"/>
              </w:rPr>
              <w:t>表</w:t>
            </w:r>
            <w:r>
              <w:rPr>
                <w:rFonts w:hint="eastAsia" w:ascii="Times New Roman" w:hAnsi="Times New Roman" w:eastAsia="宋体"/>
                <w:color w:val="auto"/>
                <w:highlight w:val="none"/>
                <w:lang w:val="en-US" w:eastAsia="zh-CN"/>
              </w:rPr>
              <w:t>3</w:t>
            </w:r>
            <w:r>
              <w:rPr>
                <w:rFonts w:ascii="Times New Roman" w:hAnsi="Times New Roman" w:eastAsia="宋体"/>
                <w:color w:val="auto"/>
                <w:highlight w:val="none"/>
              </w:rPr>
              <w:t>-</w:t>
            </w:r>
            <w:r>
              <w:rPr>
                <w:rFonts w:hint="eastAsia" w:ascii="Times New Roman" w:hAnsi="Times New Roman" w:eastAsia="宋体"/>
                <w:color w:val="auto"/>
                <w:highlight w:val="none"/>
              </w:rPr>
              <w:t>5</w:t>
            </w:r>
            <w:r>
              <w:rPr>
                <w:rFonts w:ascii="Times New Roman" w:hAnsi="Times New Roman" w:eastAsia="宋体"/>
                <w:color w:val="auto"/>
                <w:highlight w:val="none"/>
              </w:rPr>
              <w:t>。</w:t>
            </w:r>
          </w:p>
          <w:tbl>
            <w:tblPr>
              <w:tblStyle w:val="36"/>
              <w:tblW w:w="7925" w:type="dxa"/>
              <w:jc w:val="center"/>
              <w:tblInd w:w="0" w:type="dxa"/>
              <w:tblLayout w:type="fixed"/>
              <w:tblCellMar>
                <w:top w:w="0" w:type="dxa"/>
                <w:left w:w="108" w:type="dxa"/>
                <w:bottom w:w="0" w:type="dxa"/>
                <w:right w:w="108" w:type="dxa"/>
              </w:tblCellMar>
            </w:tblPr>
            <w:tblGrid>
              <w:gridCol w:w="2819"/>
              <w:gridCol w:w="2889"/>
              <w:gridCol w:w="2217"/>
            </w:tblGrid>
            <w:tr>
              <w:tblPrEx>
                <w:tblLayout w:type="fixed"/>
                <w:tblCellMar>
                  <w:top w:w="0" w:type="dxa"/>
                  <w:left w:w="108" w:type="dxa"/>
                  <w:bottom w:w="0" w:type="dxa"/>
                  <w:right w:w="108" w:type="dxa"/>
                </w:tblCellMar>
              </w:tblPrEx>
              <w:trPr>
                <w:jc w:val="center"/>
              </w:trPr>
              <w:tc>
                <w:tcPr>
                  <w:tcW w:w="7925" w:type="dxa"/>
                  <w:gridSpan w:val="3"/>
                  <w:tcBorders>
                    <w:bottom w:val="single" w:color="auto" w:sz="4" w:space="0"/>
                  </w:tcBorders>
                  <w:noWrap w:val="0"/>
                  <w:vAlign w:val="center"/>
                </w:tcPr>
                <w:p>
                  <w:pPr>
                    <w:spacing w:line="260" w:lineRule="exact"/>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5 </w:t>
                  </w:r>
                  <w:r>
                    <w:rPr>
                      <w:rFonts w:ascii="Times New Roman" w:hAnsi="Times New Roman" w:eastAsia="宋体"/>
                      <w:b/>
                      <w:szCs w:val="21"/>
                      <w:highlight w:val="none"/>
                    </w:rPr>
                    <w:t>《城市区域环境振动标准》(GB10070－88)    单位</w:t>
                  </w:r>
                  <w:r>
                    <w:rPr>
                      <w:rFonts w:ascii="Times New Roman" w:hAnsi="Times New Roman" w:eastAsia="宋体"/>
                      <w:szCs w:val="21"/>
                      <w:highlight w:val="none"/>
                    </w:rPr>
                    <w:t>dB(A)</w:t>
                  </w:r>
                </w:p>
              </w:tc>
            </w:tr>
            <w:tr>
              <w:tblPrEx>
                <w:tblLayout w:type="fixed"/>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适用地带范围</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昼间</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夜间</w:t>
                  </w:r>
                </w:p>
              </w:tc>
            </w:tr>
            <w:tr>
              <w:tblPrEx>
                <w:tblLayout w:type="fixed"/>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混合区、商业中心区</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75</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72</w:t>
                  </w:r>
                </w:p>
              </w:tc>
            </w:tr>
            <w:tr>
              <w:tblPrEx>
                <w:tblLayout w:type="fixed"/>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交通干线道路两侧</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75</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highlight w:val="none"/>
                    </w:rPr>
                  </w:pPr>
                  <w:r>
                    <w:rPr>
                      <w:rFonts w:ascii="Times New Roman" w:hAnsi="Times New Roman" w:eastAsia="宋体"/>
                      <w:szCs w:val="21"/>
                      <w:highlight w:val="none"/>
                    </w:rPr>
                    <w:t>72</w:t>
                  </w:r>
                </w:p>
              </w:tc>
            </w:tr>
          </w:tbl>
          <w:p>
            <w:pPr>
              <w:spacing w:line="360" w:lineRule="auto"/>
              <w:ind w:firstLine="470" w:firstLineChars="196"/>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5</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土壤侵蚀标准</w:t>
            </w:r>
          </w:p>
          <w:p>
            <w:pPr>
              <w:ind w:firstLine="480" w:firstLineChars="200"/>
              <w:rPr>
                <w:rFonts w:ascii="Times New Roman" w:hAnsi="Times New Roman" w:eastAsia="宋体"/>
                <w:sz w:val="24"/>
                <w:highlight w:val="none"/>
              </w:rPr>
            </w:pPr>
            <w:r>
              <w:rPr>
                <w:rFonts w:ascii="Times New Roman" w:hAnsi="Times New Roman" w:eastAsia="宋体"/>
                <w:sz w:val="24"/>
                <w:highlight w:val="none"/>
              </w:rPr>
              <w:t>土壤水力侵蚀执行《土壤侵蚀分类分级标准》（SL190-2007），具体见表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hint="eastAsia" w:ascii="Times New Roman" w:hAnsi="Times New Roman" w:eastAsia="宋体"/>
                <w:sz w:val="24"/>
                <w:highlight w:val="none"/>
              </w:rPr>
              <w:t>6</w:t>
            </w:r>
            <w:r>
              <w:rPr>
                <w:rFonts w:ascii="Times New Roman" w:hAnsi="Times New Roman" w:eastAsia="宋体"/>
                <w:sz w:val="24"/>
                <w:highlight w:val="none"/>
              </w:rPr>
              <w:t>。</w:t>
            </w:r>
          </w:p>
          <w:tbl>
            <w:tblPr>
              <w:tblStyle w:val="36"/>
              <w:tblW w:w="7929" w:type="dxa"/>
              <w:jc w:val="center"/>
              <w:tblInd w:w="0" w:type="dxa"/>
              <w:tblLayout w:type="fixed"/>
              <w:tblCellMar>
                <w:top w:w="0" w:type="dxa"/>
                <w:left w:w="108" w:type="dxa"/>
                <w:bottom w:w="0" w:type="dxa"/>
                <w:right w:w="108" w:type="dxa"/>
              </w:tblCellMar>
            </w:tblPr>
            <w:tblGrid>
              <w:gridCol w:w="1217"/>
              <w:gridCol w:w="3725"/>
              <w:gridCol w:w="2987"/>
            </w:tblGrid>
            <w:tr>
              <w:tblPrEx>
                <w:tblLayout w:type="fixed"/>
                <w:tblCellMar>
                  <w:top w:w="0" w:type="dxa"/>
                  <w:left w:w="108" w:type="dxa"/>
                  <w:bottom w:w="0" w:type="dxa"/>
                  <w:right w:w="108" w:type="dxa"/>
                </w:tblCellMar>
              </w:tblPrEx>
              <w:trPr>
                <w:trHeight w:val="74" w:hRule="atLeast"/>
                <w:jc w:val="center"/>
              </w:trPr>
              <w:tc>
                <w:tcPr>
                  <w:tcW w:w="7929" w:type="dxa"/>
                  <w:gridSpan w:val="3"/>
                  <w:tcBorders>
                    <w:bottom w:val="single" w:color="auto" w:sz="4" w:space="0"/>
                  </w:tcBorders>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6 </w:t>
                  </w:r>
                  <w:r>
                    <w:rPr>
                      <w:rFonts w:ascii="Times New Roman" w:hAnsi="Times New Roman" w:eastAsia="宋体"/>
                      <w:b/>
                      <w:szCs w:val="21"/>
                      <w:highlight w:val="none"/>
                    </w:rPr>
                    <w:t>《土壤侵蚀分类分级标准》（SL190-2007）</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级别</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平均侵蚀模数[t/(km</w:t>
                  </w:r>
                  <w:r>
                    <w:rPr>
                      <w:rFonts w:ascii="Times New Roman" w:hAnsi="Times New Roman" w:eastAsia="宋体"/>
                      <w:szCs w:val="21"/>
                      <w:highlight w:val="none"/>
                      <w:vertAlign w:val="superscript"/>
                    </w:rPr>
                    <w:t>2</w:t>
                  </w:r>
                  <w:r>
                    <w:rPr>
                      <w:rFonts w:ascii="Times New Roman" w:hAnsi="Times New Roman" w:eastAsia="宋体"/>
                      <w:szCs w:val="21"/>
                      <w:highlight w:val="none"/>
                    </w:rPr>
                    <w:t>·a)]</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平均流失厚度（mm/a）</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微度</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＜200，＜500，＜1000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＜0.15，＜0.37，＜0.74</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轻度</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200，500，1000～2500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0.15，0.37，0.74～1.9</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中度</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2500～5000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1.9～3.7</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强烈</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5000～8000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3.7～5.9</w:t>
                  </w:r>
                </w:p>
              </w:tc>
            </w:tr>
            <w:tr>
              <w:tblPrEx>
                <w:tblLayout w:type="fixed"/>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极强烈</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8000～15000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5.9～11.1</w:t>
                  </w:r>
                </w:p>
              </w:tc>
            </w:tr>
            <w:tr>
              <w:tblPrEx>
                <w:tblLayout w:type="fixed"/>
                <w:tblCellMar>
                  <w:top w:w="0" w:type="dxa"/>
                  <w:left w:w="108" w:type="dxa"/>
                  <w:bottom w:w="0" w:type="dxa"/>
                  <w:right w:w="108" w:type="dxa"/>
                </w:tblCellMar>
              </w:tblPrEx>
              <w:trPr>
                <w:trHeight w:val="273"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剧烈</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﹥15000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﹥11.1</w:t>
                  </w:r>
                </w:p>
              </w:tc>
            </w:tr>
            <w:tr>
              <w:tblPrEx>
                <w:tblLayout w:type="fixed"/>
                <w:tblCellMar>
                  <w:top w:w="0" w:type="dxa"/>
                  <w:left w:w="108" w:type="dxa"/>
                  <w:bottom w:w="0" w:type="dxa"/>
                  <w:right w:w="108" w:type="dxa"/>
                </w:tblCellMar>
              </w:tblPrEx>
              <w:trPr>
                <w:trHeight w:val="70" w:hRule="atLeast"/>
                <w:jc w:val="center"/>
              </w:trPr>
              <w:tc>
                <w:tcPr>
                  <w:tcW w:w="79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Cs/>
                      <w:szCs w:val="21"/>
                      <w:highlight w:val="none"/>
                    </w:rPr>
                  </w:pPr>
                  <w:r>
                    <w:rPr>
                      <w:rFonts w:ascii="Times New Roman" w:hAnsi="Times New Roman" w:eastAsia="宋体"/>
                      <w:bCs/>
                      <w:szCs w:val="21"/>
                      <w:highlight w:val="none"/>
                    </w:rPr>
                    <w:t>注：本表流失厚度系按土的干密度1.35g/cm</w:t>
                  </w:r>
                  <w:r>
                    <w:rPr>
                      <w:rFonts w:ascii="Times New Roman" w:hAnsi="Times New Roman" w:eastAsia="宋体"/>
                      <w:bCs/>
                      <w:szCs w:val="21"/>
                      <w:highlight w:val="none"/>
                      <w:vertAlign w:val="superscript"/>
                    </w:rPr>
                    <w:t>3</w:t>
                  </w:r>
                  <w:r>
                    <w:rPr>
                      <w:rFonts w:ascii="Times New Roman" w:hAnsi="Times New Roman" w:eastAsia="宋体"/>
                      <w:bCs/>
                      <w:szCs w:val="21"/>
                      <w:highlight w:val="none"/>
                    </w:rPr>
                    <w:t>折算，各地可按当地土壤干密度计算。</w:t>
                  </w:r>
                </w:p>
              </w:tc>
            </w:tr>
          </w:tbl>
          <w:p>
            <w:pPr>
              <w:spacing w:line="336" w:lineRule="auto"/>
              <w:ind w:firstLine="480" w:firstLineChars="200"/>
              <w:rPr>
                <w:rFonts w:ascii="Times New Roman" w:hAnsi="Times New Roman" w:eastAsia="宋体"/>
                <w:b w:val="0"/>
                <w:bCs/>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6</w:t>
            </w: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rPr>
              <w:t>土壤环境质量标准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sz w:val="24"/>
                <w:highlight w:val="none"/>
              </w:rPr>
              <w:t>本项目矿界范围内土壤环境质量标准执行《土壤环境质量标准-建设用地土壤污染风险管控标准》（GB36600-2018）；矿界范围外执行《土壤环境质量-农用地土壤污染风险管控标准》（GB15618-2</w:t>
            </w:r>
            <w:r>
              <w:rPr>
                <w:rFonts w:hint="eastAsia" w:ascii="Times New Roman" w:hAnsi="Times New Roman" w:eastAsia="宋体"/>
                <w:sz w:val="24"/>
                <w:highlight w:val="none"/>
                <w:lang w:val="en-US" w:eastAsia="zh-CN"/>
              </w:rPr>
              <w:t>0</w:t>
            </w:r>
            <w:r>
              <w:rPr>
                <w:rFonts w:hint="eastAsia" w:ascii="Times New Roman" w:hAnsi="Times New Roman" w:eastAsia="宋体"/>
                <w:sz w:val="24"/>
                <w:highlight w:val="none"/>
              </w:rPr>
              <w:t>18）</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2、污染物排放控制指标</w:t>
            </w:r>
          </w:p>
          <w:p>
            <w:pPr>
              <w:ind w:firstLine="470" w:firstLineChars="196"/>
              <w:rPr>
                <w:rFonts w:ascii="Times New Roman" w:hAnsi="Times New Roman" w:eastAsia="宋体"/>
                <w:b w:val="0"/>
                <w:bCs/>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1</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大气污染物排放标准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eastAsia="宋体"/>
                <w:sz w:val="24"/>
                <w:szCs w:val="24"/>
                <w:highlight w:val="none"/>
              </w:rPr>
            </w:pPr>
            <w:r>
              <w:rPr>
                <w:rFonts w:hint="eastAsia" w:ascii="Times New Roman" w:hAnsi="Times New Roman" w:eastAsia="宋体"/>
                <w:b w:val="0"/>
                <w:bCs w:val="0"/>
                <w:sz w:val="24"/>
                <w:szCs w:val="24"/>
                <w:highlight w:val="none"/>
              </w:rPr>
              <w:t>粉尘：项目施工期执行《大气污染物综合排放标准》（GB16297-1996）表 2 无组织排放监测浓度限值，项目运营期执行《大气污染物综合排放标准》（GB16297-1996）表 2 无组织排放监测浓度限值和有组织二级标准。</w:t>
            </w:r>
            <w:r>
              <w:rPr>
                <w:rFonts w:ascii="Times New Roman" w:hAnsi="Times New Roman" w:eastAsia="宋体"/>
                <w:sz w:val="24"/>
                <w:szCs w:val="24"/>
                <w:highlight w:val="none"/>
              </w:rPr>
              <w:t>详见表</w:t>
            </w:r>
            <w:r>
              <w:rPr>
                <w:rFonts w:hint="eastAsia" w:ascii="Times New Roman" w:hAnsi="Times New Roman" w:eastAsia="宋体"/>
                <w:sz w:val="24"/>
                <w:szCs w:val="24"/>
                <w:highlight w:val="none"/>
                <w:lang w:val="en-US" w:eastAsia="zh-CN"/>
              </w:rPr>
              <w:t>3-7</w:t>
            </w:r>
            <w:r>
              <w:rPr>
                <w:rFonts w:ascii="Times New Roman" w:hAnsi="Times New Roman" w:eastAsia="宋体"/>
                <w:sz w:val="24"/>
                <w:szCs w:val="24"/>
                <w:highlight w:val="none"/>
              </w:rPr>
              <w:t>。</w:t>
            </w:r>
          </w:p>
          <w:p>
            <w:pPr>
              <w:ind w:firstLine="0" w:firstLineChars="0"/>
              <w:jc w:val="center"/>
              <w:rPr>
                <w:rFonts w:ascii="Times New Roman" w:hAnsi="Times New Roman" w:eastAsia="宋体"/>
                <w:b/>
                <w:bCs/>
                <w:sz w:val="21"/>
                <w:szCs w:val="21"/>
                <w:highlight w:val="none"/>
              </w:rPr>
            </w:pPr>
            <w:r>
              <w:rPr>
                <w:rFonts w:ascii="Times New Roman" w:hAnsi="Times New Roman" w:eastAsia="宋体"/>
                <w:b/>
                <w:bCs/>
                <w:sz w:val="21"/>
                <w:szCs w:val="21"/>
                <w:highlight w:val="none"/>
              </w:rPr>
              <w:t>表</w:t>
            </w:r>
            <w:r>
              <w:rPr>
                <w:rFonts w:hint="eastAsia" w:ascii="Times New Roman" w:hAnsi="Times New Roman" w:eastAsia="宋体"/>
                <w:b/>
                <w:bCs/>
                <w:sz w:val="21"/>
                <w:szCs w:val="21"/>
                <w:highlight w:val="none"/>
                <w:lang w:val="en-US" w:eastAsia="zh-CN"/>
              </w:rPr>
              <w:t>3-7</w:t>
            </w:r>
            <w:r>
              <w:rPr>
                <w:rFonts w:ascii="Times New Roman" w:hAnsi="Times New Roman" w:eastAsia="宋体"/>
                <w:b/>
                <w:bCs/>
                <w:sz w:val="21"/>
                <w:szCs w:val="21"/>
                <w:highlight w:val="none"/>
              </w:rPr>
              <w:t xml:space="preserve">  </w:t>
            </w:r>
            <w:r>
              <w:rPr>
                <w:rFonts w:hint="eastAsia" w:ascii="Times New Roman" w:hAnsi="Times New Roman" w:eastAsia="宋体"/>
                <w:b/>
                <w:bCs/>
                <w:sz w:val="21"/>
                <w:szCs w:val="21"/>
                <w:highlight w:val="none"/>
              </w:rPr>
              <w:t>《大气污染物综合排放标准》（GB16297-1996）</w:t>
            </w:r>
          </w:p>
          <w:tbl>
            <w:tblPr>
              <w:tblStyle w:val="36"/>
              <w:tblW w:w="8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704"/>
              <w:gridCol w:w="1357"/>
              <w:gridCol w:w="196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71" w:type="dxa"/>
                  <w:vMerge w:val="restart"/>
                  <w:noWrap w:val="0"/>
                  <w:vAlign w:val="center"/>
                </w:tcPr>
                <w:p>
                  <w:pPr>
                    <w:ind w:firstLine="0" w:firstLineChars="0"/>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污染物</w:t>
                  </w:r>
                </w:p>
                <w:p>
                  <w:pPr>
                    <w:ind w:firstLine="0" w:firstLineChars="0"/>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名称</w:t>
                  </w:r>
                </w:p>
              </w:tc>
              <w:tc>
                <w:tcPr>
                  <w:tcW w:w="5024" w:type="dxa"/>
                  <w:gridSpan w:val="3"/>
                  <w:noWrap w:val="0"/>
                  <w:vAlign w:val="center"/>
                </w:tcPr>
                <w:p>
                  <w:pPr>
                    <w:ind w:firstLine="422"/>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有组织</w:t>
                  </w:r>
                </w:p>
              </w:tc>
              <w:tc>
                <w:tcPr>
                  <w:tcW w:w="1930" w:type="dxa"/>
                  <w:noWrap w:val="0"/>
                  <w:vAlign w:val="center"/>
                </w:tcPr>
                <w:p>
                  <w:pPr>
                    <w:ind w:firstLine="0" w:firstLineChars="0"/>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71" w:type="dxa"/>
                  <w:vMerge w:val="continue"/>
                  <w:noWrap w:val="0"/>
                  <w:vAlign w:val="center"/>
                </w:tcPr>
                <w:p>
                  <w:pPr>
                    <w:ind w:firstLine="422"/>
                    <w:jc w:val="center"/>
                    <w:rPr>
                      <w:rFonts w:ascii="Times New Roman" w:hAnsi="Times New Roman" w:eastAsia="宋体"/>
                      <w:b/>
                      <w:bCs/>
                      <w:sz w:val="21"/>
                      <w:szCs w:val="21"/>
                      <w:highlight w:val="none"/>
                    </w:rPr>
                  </w:pPr>
                </w:p>
              </w:tc>
              <w:tc>
                <w:tcPr>
                  <w:tcW w:w="1704" w:type="dxa"/>
                  <w:noWrap w:val="0"/>
                  <w:vAlign w:val="center"/>
                </w:tcPr>
                <w:p>
                  <w:pPr>
                    <w:ind w:firstLine="0" w:firstLineChars="0"/>
                    <w:jc w:val="center"/>
                    <w:rPr>
                      <w:rFonts w:ascii="Times New Roman" w:hAnsi="Times New Roman" w:eastAsia="宋体"/>
                      <w:b/>
                      <w:bCs/>
                      <w:sz w:val="21"/>
                      <w:szCs w:val="21"/>
                      <w:highlight w:val="none"/>
                    </w:rPr>
                  </w:pPr>
                  <w:r>
                    <w:rPr>
                      <w:rFonts w:ascii="Times New Roman" w:hAnsi="Times New Roman" w:eastAsia="宋体"/>
                      <w:b/>
                      <w:bCs/>
                      <w:kern w:val="0"/>
                      <w:sz w:val="21"/>
                      <w:szCs w:val="21"/>
                      <w:highlight w:val="none"/>
                    </w:rPr>
                    <w:t>最高允许排放浓度</w:t>
                  </w:r>
                </w:p>
              </w:tc>
              <w:tc>
                <w:tcPr>
                  <w:tcW w:w="1357" w:type="dxa"/>
                  <w:noWrap w:val="0"/>
                  <w:vAlign w:val="center"/>
                </w:tcPr>
                <w:p>
                  <w:pPr>
                    <w:ind w:firstLine="0" w:firstLineChars="0"/>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排气筒高度</w:t>
                  </w:r>
                </w:p>
              </w:tc>
              <w:tc>
                <w:tcPr>
                  <w:tcW w:w="1963" w:type="dxa"/>
                  <w:noWrap w:val="0"/>
                  <w:vAlign w:val="center"/>
                </w:tcPr>
                <w:p>
                  <w:pPr>
                    <w:ind w:firstLine="0" w:firstLineChars="0"/>
                    <w:jc w:val="center"/>
                    <w:rPr>
                      <w:rFonts w:hint="default" w:ascii="Times New Roman" w:hAnsi="Times New Roman" w:eastAsia="宋体"/>
                      <w:b/>
                      <w:bCs/>
                      <w:kern w:val="0"/>
                      <w:sz w:val="21"/>
                      <w:szCs w:val="21"/>
                      <w:highlight w:val="none"/>
                      <w:lang w:val="en-US" w:eastAsia="zh-CN"/>
                    </w:rPr>
                  </w:pPr>
                  <w:r>
                    <w:rPr>
                      <w:rFonts w:ascii="Times New Roman" w:hAnsi="Times New Roman" w:eastAsia="宋体"/>
                      <w:b/>
                      <w:bCs/>
                      <w:kern w:val="0"/>
                      <w:sz w:val="21"/>
                      <w:szCs w:val="21"/>
                      <w:highlight w:val="none"/>
                    </w:rPr>
                    <w:t>最高允许排放</w:t>
                  </w:r>
                  <w:r>
                    <w:rPr>
                      <w:rFonts w:hint="eastAsia" w:ascii="Times New Roman" w:hAnsi="Times New Roman" w:eastAsia="宋体"/>
                      <w:b/>
                      <w:bCs/>
                      <w:kern w:val="0"/>
                      <w:sz w:val="21"/>
                      <w:szCs w:val="21"/>
                      <w:highlight w:val="none"/>
                      <w:lang w:eastAsia="zh-CN"/>
                    </w:rPr>
                    <w:t>速率，</w:t>
                  </w:r>
                  <w:r>
                    <w:rPr>
                      <w:rFonts w:hint="eastAsia" w:ascii="Times New Roman" w:hAnsi="Times New Roman" w:eastAsia="宋体"/>
                      <w:b/>
                      <w:bCs/>
                      <w:kern w:val="0"/>
                      <w:sz w:val="21"/>
                      <w:szCs w:val="21"/>
                      <w:highlight w:val="none"/>
                      <w:lang w:val="en-US" w:eastAsia="zh-CN"/>
                    </w:rPr>
                    <w:t>kg/h</w:t>
                  </w:r>
                </w:p>
              </w:tc>
              <w:tc>
                <w:tcPr>
                  <w:tcW w:w="1930" w:type="dxa"/>
                  <w:noWrap w:val="0"/>
                  <w:vAlign w:val="center"/>
                </w:tcPr>
                <w:p>
                  <w:pPr>
                    <w:ind w:firstLine="0" w:firstLineChars="0"/>
                    <w:jc w:val="center"/>
                    <w:rPr>
                      <w:rFonts w:ascii="Times New Roman" w:hAnsi="Times New Roman" w:eastAsia="宋体"/>
                      <w:b/>
                      <w:bCs/>
                      <w:kern w:val="0"/>
                      <w:sz w:val="21"/>
                      <w:szCs w:val="21"/>
                      <w:highlight w:val="none"/>
                    </w:rPr>
                  </w:pPr>
                  <w:r>
                    <w:rPr>
                      <w:rFonts w:ascii="Times New Roman" w:hAnsi="Times New Roman" w:eastAsia="宋体"/>
                      <w:b/>
                      <w:bCs/>
                      <w:kern w:val="0"/>
                      <w:sz w:val="21"/>
                      <w:szCs w:val="21"/>
                      <w:highlight w:val="none"/>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71" w:type="dxa"/>
                  <w:noWrap w:val="0"/>
                  <w:vAlign w:val="center"/>
                </w:tcPr>
                <w:p>
                  <w:pPr>
                    <w:ind w:firstLine="0" w:firstLineChars="0"/>
                    <w:jc w:val="center"/>
                    <w:rPr>
                      <w:rFonts w:ascii="Times New Roman" w:hAnsi="Times New Roman" w:eastAsia="宋体"/>
                      <w:kern w:val="0"/>
                      <w:sz w:val="21"/>
                      <w:szCs w:val="21"/>
                      <w:highlight w:val="none"/>
                    </w:rPr>
                  </w:pPr>
                  <w:r>
                    <w:rPr>
                      <w:rFonts w:hint="eastAsia" w:ascii="Times New Roman" w:hAnsi="Times New Roman" w:eastAsia="宋体"/>
                      <w:kern w:val="0"/>
                      <w:sz w:val="21"/>
                      <w:szCs w:val="21"/>
                      <w:highlight w:val="none"/>
                    </w:rPr>
                    <w:t>颗粒物</w:t>
                  </w:r>
                </w:p>
              </w:tc>
              <w:tc>
                <w:tcPr>
                  <w:tcW w:w="1704" w:type="dxa"/>
                  <w:noWrap w:val="0"/>
                  <w:vAlign w:val="center"/>
                </w:tcPr>
                <w:p>
                  <w:pPr>
                    <w:ind w:firstLine="0" w:firstLineChars="0"/>
                    <w:jc w:val="center"/>
                    <w:rPr>
                      <w:rFonts w:ascii="Times New Roman" w:hAnsi="Times New Roman" w:eastAsia="宋体"/>
                      <w:kern w:val="0"/>
                      <w:sz w:val="21"/>
                      <w:szCs w:val="21"/>
                      <w:highlight w:val="none"/>
                    </w:rPr>
                  </w:pPr>
                  <w:r>
                    <w:rPr>
                      <w:rFonts w:hint="eastAsia" w:ascii="Times New Roman" w:hAnsi="Times New Roman" w:eastAsia="宋体"/>
                      <w:kern w:val="0"/>
                      <w:sz w:val="21"/>
                      <w:szCs w:val="21"/>
                      <w:highlight w:val="none"/>
                      <w:lang w:val="en-US" w:eastAsia="zh-CN"/>
                    </w:rPr>
                    <w:t>1</w:t>
                  </w:r>
                  <w:r>
                    <w:rPr>
                      <w:rFonts w:hint="eastAsia" w:ascii="Times New Roman" w:hAnsi="Times New Roman" w:eastAsia="宋体"/>
                      <w:kern w:val="0"/>
                      <w:sz w:val="21"/>
                      <w:szCs w:val="21"/>
                      <w:highlight w:val="none"/>
                    </w:rPr>
                    <w:t>20</w:t>
                  </w:r>
                  <w:r>
                    <w:rPr>
                      <w:rFonts w:hint="eastAsia" w:ascii="Times New Roman" w:hAnsi="Times New Roman" w:eastAsia="宋体"/>
                      <w:kern w:val="0"/>
                      <w:szCs w:val="21"/>
                      <w:highlight w:val="none"/>
                    </w:rPr>
                    <w:t>mg/m</w:t>
                  </w:r>
                  <w:r>
                    <w:rPr>
                      <w:rFonts w:hint="eastAsia" w:ascii="Times New Roman" w:hAnsi="Times New Roman" w:eastAsia="宋体"/>
                      <w:kern w:val="0"/>
                      <w:szCs w:val="21"/>
                      <w:highlight w:val="none"/>
                      <w:vertAlign w:val="superscript"/>
                    </w:rPr>
                    <w:t>3</w:t>
                  </w:r>
                </w:p>
              </w:tc>
              <w:tc>
                <w:tcPr>
                  <w:tcW w:w="1357" w:type="dxa"/>
                  <w:noWrap w:val="0"/>
                  <w:vAlign w:val="center"/>
                </w:tcPr>
                <w:p>
                  <w:pPr>
                    <w:ind w:firstLine="0" w:firstLineChars="0"/>
                    <w:jc w:val="center"/>
                    <w:rPr>
                      <w:rFonts w:ascii="Times New Roman" w:hAnsi="Times New Roman" w:eastAsia="宋体"/>
                      <w:kern w:val="0"/>
                      <w:sz w:val="21"/>
                      <w:szCs w:val="21"/>
                      <w:highlight w:val="none"/>
                    </w:rPr>
                  </w:pPr>
                  <w:r>
                    <w:rPr>
                      <w:rFonts w:ascii="Times New Roman" w:hAnsi="Times New Roman" w:eastAsia="宋体"/>
                      <w:kern w:val="0"/>
                      <w:sz w:val="21"/>
                      <w:szCs w:val="21"/>
                      <w:highlight w:val="none"/>
                    </w:rPr>
                    <w:t>15m</w:t>
                  </w:r>
                </w:p>
              </w:tc>
              <w:tc>
                <w:tcPr>
                  <w:tcW w:w="1963" w:type="dxa"/>
                  <w:noWrap w:val="0"/>
                  <w:vAlign w:val="center"/>
                </w:tcPr>
                <w:p>
                  <w:pPr>
                    <w:ind w:firstLine="0" w:firstLineChars="0"/>
                    <w:jc w:val="center"/>
                    <w:rPr>
                      <w:rFonts w:hint="default" w:ascii="Times New Roman" w:hAnsi="Times New Roman" w:eastAsia="宋体"/>
                      <w:kern w:val="0"/>
                      <w:sz w:val="21"/>
                      <w:szCs w:val="21"/>
                      <w:highlight w:val="none"/>
                      <w:lang w:val="en-US"/>
                    </w:rPr>
                  </w:pPr>
                  <w:r>
                    <w:rPr>
                      <w:rFonts w:hint="eastAsia" w:ascii="Times New Roman" w:hAnsi="Times New Roman" w:eastAsia="宋体"/>
                      <w:kern w:val="0"/>
                      <w:sz w:val="21"/>
                      <w:szCs w:val="21"/>
                      <w:highlight w:val="none"/>
                      <w:lang w:val="en-US" w:eastAsia="zh-CN"/>
                    </w:rPr>
                    <w:t>3.5</w:t>
                  </w:r>
                </w:p>
              </w:tc>
              <w:tc>
                <w:tcPr>
                  <w:tcW w:w="1930" w:type="dxa"/>
                  <w:noWrap w:val="0"/>
                  <w:vAlign w:val="center"/>
                </w:tcPr>
                <w:p>
                  <w:pPr>
                    <w:ind w:firstLine="0" w:firstLineChars="0"/>
                    <w:jc w:val="center"/>
                    <w:rPr>
                      <w:rFonts w:ascii="Times New Roman" w:hAnsi="Times New Roman" w:eastAsia="宋体"/>
                      <w:kern w:val="0"/>
                      <w:sz w:val="21"/>
                      <w:szCs w:val="21"/>
                      <w:highlight w:val="none"/>
                    </w:rPr>
                  </w:pPr>
                  <w:r>
                    <w:rPr>
                      <w:rFonts w:hint="eastAsia" w:ascii="Times New Roman" w:hAnsi="Times New Roman" w:eastAsia="宋体"/>
                      <w:kern w:val="0"/>
                      <w:sz w:val="21"/>
                      <w:szCs w:val="21"/>
                      <w:highlight w:val="none"/>
                      <w:lang w:val="en-US" w:eastAsia="zh-CN"/>
                    </w:rPr>
                    <w:t>1.0</w:t>
                  </w:r>
                  <w:r>
                    <w:rPr>
                      <w:rFonts w:hint="eastAsia" w:ascii="Times New Roman" w:hAnsi="Times New Roman" w:eastAsia="宋体"/>
                      <w:kern w:val="0"/>
                      <w:szCs w:val="21"/>
                      <w:highlight w:val="none"/>
                    </w:rPr>
                    <w:t>mg/m</w:t>
                  </w:r>
                  <w:r>
                    <w:rPr>
                      <w:rFonts w:hint="eastAsia" w:ascii="Times New Roman" w:hAnsi="Times New Roman" w:eastAsia="宋体"/>
                      <w:kern w:val="0"/>
                      <w:szCs w:val="21"/>
                      <w:highlight w:val="none"/>
                      <w:vertAlign w:val="superscript"/>
                    </w:rPr>
                    <w:t>3</w:t>
                  </w:r>
                </w:p>
              </w:tc>
            </w:tr>
          </w:tbl>
          <w:p>
            <w:pPr>
              <w:spacing w:line="360" w:lineRule="auto"/>
              <w:ind w:firstLine="482" w:firstLineChars="200"/>
              <w:rPr>
                <w:rFonts w:ascii="Times New Roman" w:hAnsi="Times New Roman" w:eastAsia="宋体"/>
                <w:b/>
                <w:sz w:val="24"/>
                <w:highlight w:val="none"/>
              </w:rPr>
            </w:pPr>
          </w:p>
          <w:p>
            <w:pPr>
              <w:spacing w:line="360" w:lineRule="auto"/>
              <w:ind w:firstLine="470" w:firstLineChars="196"/>
              <w:rPr>
                <w:rFonts w:ascii="Times New Roman" w:hAnsi="Times New Roman" w:eastAsia="宋体"/>
                <w:b/>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2</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水污染物排放标准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olor w:val="auto"/>
                <w:sz w:val="24"/>
                <w:szCs w:val="24"/>
                <w:highlight w:val="none"/>
              </w:rPr>
            </w:pPr>
            <w:r>
              <w:rPr>
                <w:rFonts w:hint="eastAsia" w:ascii="Times New Roman" w:hAnsi="Times New Roman" w:eastAsia="宋体"/>
                <w:b/>
                <w:bCs/>
                <w:color w:val="auto"/>
                <w:sz w:val="24"/>
                <w:szCs w:val="24"/>
                <w:highlight w:val="none"/>
              </w:rPr>
              <w:t>生产废水：</w:t>
            </w:r>
            <w:r>
              <w:rPr>
                <w:rFonts w:hint="eastAsia" w:ascii="Times New Roman" w:hAnsi="Times New Roman" w:eastAsia="宋体"/>
                <w:color w:val="auto"/>
                <w:sz w:val="24"/>
                <w:szCs w:val="24"/>
                <w:highlight w:val="none"/>
              </w:rPr>
              <w:t>本项</w:t>
            </w:r>
            <w:r>
              <w:rPr>
                <w:rFonts w:hint="eastAsia" w:ascii="Times New Roman" w:hAnsi="Times New Roman" w:eastAsia="宋体"/>
                <w:color w:val="auto"/>
                <w:sz w:val="24"/>
                <w:szCs w:val="24"/>
                <w:highlight w:val="none"/>
                <w:lang w:eastAsia="zh-CN"/>
              </w:rPr>
              <w:t>目</w:t>
            </w:r>
            <w:r>
              <w:rPr>
                <w:rFonts w:hint="eastAsia" w:ascii="Times New Roman" w:hAnsi="Times New Roman" w:eastAsia="宋体"/>
                <w:color w:val="auto"/>
                <w:sz w:val="24"/>
                <w:szCs w:val="24"/>
                <w:highlight w:val="none"/>
              </w:rPr>
              <w:t>生产用水在使用过程中全部蒸发损耗，无外排废水。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olor w:val="auto"/>
                <w:sz w:val="24"/>
                <w:szCs w:val="24"/>
                <w:highlight w:val="none"/>
              </w:rPr>
            </w:pPr>
            <w:r>
              <w:rPr>
                <w:rFonts w:hint="eastAsia" w:ascii="Times New Roman" w:hAnsi="Times New Roman" w:eastAsia="宋体" w:cs="宋体"/>
                <w:b/>
                <w:bCs/>
                <w:color w:val="auto"/>
                <w:kern w:val="0"/>
                <w:sz w:val="24"/>
                <w:szCs w:val="24"/>
                <w:highlight w:val="none"/>
                <w:lang w:eastAsia="zh-CN"/>
              </w:rPr>
              <w:t>降雨径流：</w:t>
            </w:r>
            <w:r>
              <w:rPr>
                <w:rFonts w:hint="default" w:ascii="Times New Roman" w:hAnsi="Times New Roman" w:eastAsia="宋体" w:cs="Times New Roman"/>
                <w:color w:val="auto"/>
                <w:kern w:val="0"/>
                <w:sz w:val="24"/>
                <w:szCs w:val="24"/>
                <w:highlight w:val="none"/>
                <w:lang w:eastAsia="zh-CN"/>
              </w:rPr>
              <w:t>本项目</w:t>
            </w:r>
            <w:r>
              <w:rPr>
                <w:rFonts w:hint="eastAsia" w:ascii="Times New Roman" w:hAnsi="Times New Roman" w:eastAsia="宋体" w:cs="Times New Roman"/>
                <w:color w:val="auto"/>
                <w:kern w:val="0"/>
                <w:sz w:val="24"/>
                <w:szCs w:val="24"/>
                <w:highlight w:val="none"/>
                <w:lang w:eastAsia="zh-CN"/>
              </w:rPr>
              <w:t>初期雨水</w:t>
            </w:r>
            <w:r>
              <w:rPr>
                <w:rFonts w:hint="default" w:ascii="Times New Roman" w:hAnsi="Times New Roman" w:eastAsia="宋体" w:cs="Times New Roman"/>
                <w:color w:val="auto"/>
                <w:kern w:val="0"/>
                <w:sz w:val="24"/>
                <w:szCs w:val="24"/>
                <w:highlight w:val="none"/>
                <w:lang w:eastAsia="zh-CN"/>
              </w:rPr>
              <w:t>收集进入矿区内设置的</w:t>
            </w:r>
            <w:r>
              <w:rPr>
                <w:rFonts w:hint="eastAsia" w:ascii="Times New Roman" w:hAnsi="Times New Roman" w:eastAsia="宋体" w:cs="Times New Roman"/>
                <w:color w:val="auto"/>
                <w:kern w:val="0"/>
                <w:sz w:val="24"/>
                <w:szCs w:val="24"/>
                <w:highlight w:val="none"/>
                <w:lang w:val="en-US" w:eastAsia="zh-CN"/>
              </w:rPr>
              <w:t>沉淀池</w:t>
            </w:r>
            <w:r>
              <w:rPr>
                <w:rFonts w:hint="default" w:ascii="Times New Roman" w:hAnsi="Times New Roman" w:eastAsia="宋体" w:cs="Times New Roman"/>
                <w:color w:val="auto"/>
                <w:kern w:val="0"/>
                <w:sz w:val="24"/>
                <w:szCs w:val="24"/>
                <w:highlight w:val="none"/>
                <w:lang w:val="en-US" w:eastAsia="zh-CN"/>
              </w:rPr>
              <w:t>，经沉淀后回用于矿区洒水降尘、绿化用水，不外排。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sz w:val="24"/>
                <w:highlight w:val="none"/>
              </w:rPr>
            </w:pPr>
            <w:r>
              <w:rPr>
                <w:rFonts w:hint="eastAsia" w:ascii="Times New Roman" w:hAnsi="Times New Roman" w:eastAsia="宋体"/>
                <w:b/>
                <w:bCs/>
                <w:sz w:val="24"/>
                <w:szCs w:val="24"/>
                <w:highlight w:val="none"/>
                <w:lang w:eastAsia="zh-CN"/>
              </w:rPr>
              <w:t>生活污水</w:t>
            </w:r>
            <w:r>
              <w:rPr>
                <w:rFonts w:hint="eastAsia" w:ascii="Times New Roman" w:hAnsi="Times New Roman" w:eastAsia="宋体"/>
                <w:b/>
                <w:bCs/>
                <w:sz w:val="24"/>
                <w:szCs w:val="24"/>
                <w:highlight w:val="none"/>
              </w:rPr>
              <w:t>：</w:t>
            </w:r>
            <w:r>
              <w:rPr>
                <w:rFonts w:hint="eastAsia" w:ascii="Times New Roman" w:hAnsi="Times New Roman" w:eastAsia="宋体"/>
                <w:sz w:val="24"/>
                <w:szCs w:val="24"/>
                <w:highlight w:val="none"/>
              </w:rPr>
              <w:t>生活污水</w:t>
            </w:r>
            <w:r>
              <w:rPr>
                <w:rFonts w:hint="eastAsia" w:ascii="Times New Roman" w:hAnsi="Times New Roman" w:eastAsia="宋体"/>
                <w:sz w:val="24"/>
                <w:szCs w:val="24"/>
                <w:highlight w:val="none"/>
                <w:lang w:eastAsia="zh-CN"/>
              </w:rPr>
              <w:t>经</w:t>
            </w:r>
            <w:r>
              <w:rPr>
                <w:rFonts w:hint="eastAsia" w:ascii="Times New Roman" w:hAnsi="Times New Roman" w:eastAsia="宋体"/>
                <w:sz w:val="24"/>
                <w:highlight w:val="none"/>
                <w:lang w:eastAsia="zh-CN"/>
              </w:rPr>
              <w:t>化粪池处</w:t>
            </w:r>
            <w:r>
              <w:rPr>
                <w:rFonts w:hint="eastAsia" w:ascii="Times New Roman" w:hAnsi="Times New Roman" w:eastAsia="宋体"/>
                <w:sz w:val="24"/>
                <w:highlight w:val="none"/>
                <w:lang w:val="en-US" w:eastAsia="zh-CN"/>
              </w:rPr>
              <w:t>理</w:t>
            </w:r>
            <w:r>
              <w:rPr>
                <w:rFonts w:hint="eastAsia" w:ascii="Times New Roman" w:hAnsi="Times New Roman" w:eastAsia="宋体"/>
                <w:sz w:val="24"/>
                <w:highlight w:val="none"/>
                <w:lang w:eastAsia="zh-CN"/>
              </w:rPr>
              <w:t>，并</w:t>
            </w:r>
            <w:r>
              <w:rPr>
                <w:rFonts w:hint="eastAsia" w:ascii="Times New Roman" w:hAnsi="Times New Roman" w:eastAsia="宋体"/>
                <w:sz w:val="24"/>
                <w:highlight w:val="none"/>
              </w:rPr>
              <w:t>委托周边村民</w:t>
            </w:r>
            <w:r>
              <w:rPr>
                <w:rFonts w:ascii="Times New Roman" w:hAnsi="Times New Roman" w:eastAsia="宋体"/>
                <w:sz w:val="24"/>
                <w:highlight w:val="none"/>
              </w:rPr>
              <w:t>定期清掏做农肥，不外排</w:t>
            </w:r>
            <w:r>
              <w:rPr>
                <w:rFonts w:hint="eastAsia" w:ascii="Times New Roman" w:hAnsi="Times New Roman" w:eastAsia="宋体"/>
                <w:sz w:val="24"/>
                <w:highlight w:val="none"/>
                <w:lang w:eastAsia="zh-CN"/>
              </w:rPr>
              <w:t>。</w:t>
            </w:r>
            <w:r>
              <w:rPr>
                <w:rFonts w:ascii="Times New Roman" w:hAnsi="Times New Roman" w:eastAsia="宋体"/>
                <w:sz w:val="24"/>
                <w:highlight w:val="none"/>
              </w:rPr>
              <w:t>项目营运期无废水直接外排，不设废水排放指标。</w:t>
            </w:r>
          </w:p>
          <w:p>
            <w:pPr>
              <w:spacing w:line="360" w:lineRule="auto"/>
              <w:ind w:firstLine="480" w:firstLineChars="200"/>
              <w:rPr>
                <w:rFonts w:ascii="Times New Roman" w:hAnsi="Times New Roman" w:eastAsia="宋体"/>
                <w:b w:val="0"/>
                <w:bCs/>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3</w:t>
            </w:r>
            <w:r>
              <w:rPr>
                <w:rFonts w:hint="eastAsia" w:ascii="Times New Roman" w:hAnsi="Times New Roman" w:eastAsia="宋体"/>
                <w:b w:val="0"/>
                <w:bCs/>
                <w:sz w:val="24"/>
                <w:highlight w:val="none"/>
                <w:lang w:eastAsia="zh-CN"/>
              </w:rPr>
              <w:t>）</w:t>
            </w:r>
            <w:r>
              <w:rPr>
                <w:rFonts w:ascii="Times New Roman" w:hAnsi="Times New Roman" w:eastAsia="宋体"/>
                <w:b w:val="0"/>
                <w:bCs/>
                <w:sz w:val="24"/>
                <w:highlight w:val="none"/>
              </w:rPr>
              <w:t>噪声</w:t>
            </w:r>
            <w:r>
              <w:rPr>
                <w:rFonts w:hint="eastAsia" w:ascii="Times New Roman" w:hAnsi="Times New Roman" w:eastAsia="宋体"/>
                <w:b w:val="0"/>
                <w:bCs/>
                <w:sz w:val="24"/>
                <w:highlight w:val="none"/>
              </w:rPr>
              <w:t>排放</w:t>
            </w:r>
            <w:r>
              <w:rPr>
                <w:rFonts w:ascii="Times New Roman" w:hAnsi="Times New Roman" w:eastAsia="宋体"/>
                <w:b w:val="0"/>
                <w:bCs/>
                <w:sz w:val="24"/>
                <w:highlight w:val="none"/>
              </w:rPr>
              <w:t>标准</w:t>
            </w:r>
          </w:p>
          <w:p>
            <w:pPr>
              <w:spacing w:line="360" w:lineRule="auto"/>
              <w:ind w:firstLine="470" w:firstLineChars="196"/>
              <w:rPr>
                <w:rFonts w:ascii="Times New Roman" w:hAnsi="Times New Roman" w:eastAsia="宋体"/>
                <w:sz w:val="24"/>
                <w:highlight w:val="none"/>
              </w:rPr>
            </w:pPr>
            <w:r>
              <w:rPr>
                <w:rFonts w:ascii="Times New Roman" w:hAnsi="Times New Roman" w:eastAsia="宋体"/>
                <w:sz w:val="24"/>
                <w:highlight w:val="none"/>
              </w:rPr>
              <w:t>（1）施工期噪声执行《建筑施工场界环境噪声排放标准》（GB12523-2011），具体见表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hint="eastAsia" w:ascii="Times New Roman" w:hAnsi="Times New Roman" w:eastAsia="宋体"/>
                <w:sz w:val="24"/>
                <w:highlight w:val="none"/>
              </w:rPr>
              <w:t>8</w:t>
            </w:r>
            <w:r>
              <w:rPr>
                <w:rFonts w:ascii="Times New Roman" w:hAnsi="Times New Roman" w:eastAsia="宋体"/>
                <w:sz w:val="24"/>
                <w:highlight w:val="none"/>
              </w:rPr>
              <w:t>。</w:t>
            </w:r>
          </w:p>
          <w:tbl>
            <w:tblPr>
              <w:tblStyle w:val="36"/>
              <w:tblW w:w="79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3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 w:hRule="atLeast"/>
                <w:jc w:val="center"/>
              </w:trPr>
              <w:tc>
                <w:tcPr>
                  <w:tcW w:w="7911" w:type="dxa"/>
                  <w:gridSpan w:val="2"/>
                  <w:tcBorders>
                    <w:top w:val="nil"/>
                    <w:left w:val="nil"/>
                    <w:bottom w:val="single" w:color="000000" w:sz="4" w:space="0"/>
                    <w:right w:val="nil"/>
                  </w:tcBorders>
                  <w:noWrap w:val="0"/>
                  <w:vAlign w:val="center"/>
                </w:tcPr>
                <w:p>
                  <w:pPr>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8 </w:t>
                  </w:r>
                  <w:r>
                    <w:rPr>
                      <w:rFonts w:ascii="Times New Roman" w:hAnsi="Times New Roman" w:eastAsia="宋体"/>
                      <w:b/>
                      <w:szCs w:val="21"/>
                      <w:highlight w:val="none"/>
                    </w:rPr>
                    <w:t>《建筑施工场界环境噪声排放标准》（GB12523-2011） 单位：</w:t>
                  </w:r>
                  <w:r>
                    <w:rPr>
                      <w:rFonts w:ascii="Times New Roman" w:hAnsi="Times New Roman" w:eastAsia="宋体"/>
                      <w:b/>
                      <w:snapToGrid w:val="0"/>
                      <w:szCs w:val="21"/>
                      <w:highlight w:val="none"/>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jc w:val="center"/>
              </w:trPr>
              <w:tc>
                <w:tcPr>
                  <w:tcW w:w="4076" w:type="dxa"/>
                  <w:tcBorders>
                    <w:top w:val="single" w:color="000000" w:sz="4" w:space="0"/>
                    <w:left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昼间</w:t>
                  </w:r>
                </w:p>
              </w:tc>
              <w:tc>
                <w:tcPr>
                  <w:tcW w:w="3835" w:type="dxa"/>
                  <w:tcBorders>
                    <w:top w:val="single" w:color="000000" w:sz="4" w:space="0"/>
                    <w:left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4076" w:type="dxa"/>
                  <w:tcBorders>
                    <w:top w:val="single" w:color="000000" w:sz="4" w:space="0"/>
                    <w:left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70</w:t>
                  </w:r>
                </w:p>
              </w:tc>
              <w:tc>
                <w:tcPr>
                  <w:tcW w:w="3835" w:type="dxa"/>
                  <w:tcBorders>
                    <w:top w:val="single" w:color="000000" w:sz="4" w:space="0"/>
                    <w:left w:val="single" w:color="000000" w:sz="4" w:space="0"/>
                    <w:right w:val="single" w:color="000000" w:sz="4" w:space="0"/>
                  </w:tcBorders>
                  <w:noWrap w:val="0"/>
                  <w:vAlign w:val="center"/>
                </w:tcPr>
                <w:p>
                  <w:pPr>
                    <w:snapToGrid w:val="0"/>
                    <w:jc w:val="center"/>
                    <w:rPr>
                      <w:rFonts w:ascii="Times New Roman" w:hAnsi="Times New Roman" w:eastAsia="宋体"/>
                      <w:szCs w:val="21"/>
                      <w:highlight w:val="none"/>
                    </w:rPr>
                  </w:pPr>
                  <w:r>
                    <w:rPr>
                      <w:rFonts w:ascii="Times New Roman" w:hAnsi="Times New Roman" w:eastAsia="宋体"/>
                      <w:szCs w:val="21"/>
                      <w:highlight w:val="none"/>
                    </w:rPr>
                    <w:t>55</w:t>
                  </w:r>
                </w:p>
              </w:tc>
            </w:tr>
          </w:tbl>
          <w:p>
            <w:pPr>
              <w:spacing w:line="440" w:lineRule="exact"/>
              <w:ind w:firstLine="480" w:firstLineChars="200"/>
              <w:rPr>
                <w:rFonts w:ascii="Times New Roman" w:hAnsi="Times New Roman" w:eastAsia="宋体"/>
                <w:sz w:val="24"/>
                <w:highlight w:val="none"/>
              </w:rPr>
            </w:pPr>
            <w:r>
              <w:rPr>
                <w:rFonts w:ascii="Times New Roman" w:hAnsi="Times New Roman" w:eastAsia="宋体"/>
                <w:sz w:val="24"/>
                <w:highlight w:val="none"/>
              </w:rPr>
              <w:t>（2）项目运营期环境噪声执行《工业企业厂界环境噪声排放标准》（GB12348-2008）中的</w:t>
            </w:r>
            <w:r>
              <w:rPr>
                <w:rFonts w:hint="eastAsia" w:ascii="Times New Roman" w:hAnsi="Times New Roman" w:eastAsia="宋体"/>
                <w:sz w:val="24"/>
                <w:highlight w:val="none"/>
                <w:lang w:val="en-US" w:eastAsia="zh-CN"/>
              </w:rPr>
              <w:t>2</w:t>
            </w:r>
            <w:r>
              <w:rPr>
                <w:rFonts w:hint="eastAsia" w:ascii="Times New Roman" w:hAnsi="Times New Roman" w:eastAsia="宋体"/>
                <w:sz w:val="24"/>
                <w:highlight w:val="none"/>
              </w:rPr>
              <w:t>类</w:t>
            </w:r>
            <w:r>
              <w:rPr>
                <w:rFonts w:ascii="Times New Roman" w:hAnsi="Times New Roman" w:eastAsia="宋体"/>
                <w:sz w:val="24"/>
                <w:highlight w:val="none"/>
              </w:rPr>
              <w:t>标准值，见表</w:t>
            </w: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hint="eastAsia" w:ascii="Times New Roman" w:hAnsi="Times New Roman" w:eastAsia="宋体"/>
                <w:sz w:val="24"/>
                <w:highlight w:val="none"/>
              </w:rPr>
              <w:t>9</w:t>
            </w:r>
            <w:r>
              <w:rPr>
                <w:rFonts w:ascii="Times New Roman" w:hAnsi="Times New Roman" w:eastAsia="宋体"/>
                <w:sz w:val="24"/>
                <w:highlight w:val="none"/>
              </w:rPr>
              <w:t>。</w:t>
            </w:r>
          </w:p>
          <w:tbl>
            <w:tblPr>
              <w:tblStyle w:val="36"/>
              <w:tblW w:w="781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2790"/>
              <w:gridCol w:w="215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 w:hRule="atLeast"/>
                <w:jc w:val="center"/>
              </w:trPr>
              <w:tc>
                <w:tcPr>
                  <w:tcW w:w="7817" w:type="dxa"/>
                  <w:gridSpan w:val="3"/>
                  <w:tcBorders>
                    <w:top w:val="nil"/>
                    <w:left w:val="nil"/>
                    <w:bottom w:val="single" w:color="000000" w:sz="4" w:space="0"/>
                    <w:right w:val="nil"/>
                  </w:tcBorders>
                  <w:noWrap w:val="0"/>
                  <w:vAlign w:val="center"/>
                </w:tcPr>
                <w:p>
                  <w:pPr>
                    <w:spacing w:line="360" w:lineRule="auto"/>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3</w:t>
                  </w:r>
                  <w:r>
                    <w:rPr>
                      <w:rFonts w:ascii="Times New Roman" w:hAnsi="Times New Roman" w:eastAsia="宋体"/>
                      <w:b/>
                      <w:szCs w:val="21"/>
                      <w:highlight w:val="none"/>
                    </w:rPr>
                    <w:t>-</w:t>
                  </w:r>
                  <w:r>
                    <w:rPr>
                      <w:rFonts w:hint="eastAsia" w:ascii="Times New Roman" w:hAnsi="Times New Roman" w:eastAsia="宋体"/>
                      <w:b/>
                      <w:szCs w:val="21"/>
                      <w:highlight w:val="none"/>
                    </w:rPr>
                    <w:t xml:space="preserve">9 </w:t>
                  </w:r>
                  <w:r>
                    <w:rPr>
                      <w:rFonts w:ascii="Times New Roman" w:hAnsi="Times New Roman" w:eastAsia="宋体"/>
                      <w:b/>
                      <w:szCs w:val="21"/>
                      <w:highlight w:val="none"/>
                    </w:rPr>
                    <w:t>《工业企业厂界环境噪声排放标准》（GB12348-2008） 单位：dB（A）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875" w:type="dxa"/>
                  <w:vMerge w:val="restart"/>
                  <w:tcBorders>
                    <w:top w:val="single" w:color="000000" w:sz="4" w:space="0"/>
                  </w:tcBorders>
                  <w:noWrap w:val="0"/>
                  <w:vAlign w:val="center"/>
                </w:tcPr>
                <w:p>
                  <w:pPr>
                    <w:textAlignment w:val="baseline"/>
                    <w:rPr>
                      <w:rFonts w:ascii="Times New Roman" w:hAnsi="Times New Roman" w:eastAsia="宋体"/>
                      <w:snapToGrid w:val="0"/>
                      <w:szCs w:val="21"/>
                      <w:highlight w:val="none"/>
                    </w:rPr>
                  </w:pPr>
                  <w:r>
                    <w:rPr>
                      <w:rFonts w:hint="eastAsia" w:ascii="Times New Roman" w:hAnsi="Times New Roman" w:eastAsia="宋体"/>
                      <w:snapToGrid w:val="0"/>
                      <w:szCs w:val="21"/>
                      <w:highlight w:val="none"/>
                    </w:rPr>
                    <w:t>厂界</w:t>
                  </w:r>
                  <w:r>
                    <w:rPr>
                      <w:rFonts w:ascii="Times New Roman" w:hAnsi="Times New Roman" w:eastAsia="宋体"/>
                      <w:snapToGrid w:val="0"/>
                      <w:szCs w:val="21"/>
                      <w:highlight w:val="none"/>
                    </w:rPr>
                    <w:t>外声环境功能区类别</w:t>
                  </w:r>
                </w:p>
              </w:tc>
              <w:tc>
                <w:tcPr>
                  <w:tcW w:w="4942" w:type="dxa"/>
                  <w:gridSpan w:val="2"/>
                  <w:tcBorders>
                    <w:top w:val="single" w:color="000000" w:sz="4" w:space="0"/>
                  </w:tcBorders>
                  <w:noWrap w:val="0"/>
                  <w:vAlign w:val="center"/>
                </w:tcPr>
                <w:p>
                  <w:pPr>
                    <w:jc w:val="center"/>
                    <w:textAlignment w:val="baseline"/>
                    <w:rPr>
                      <w:rFonts w:ascii="Times New Roman" w:hAnsi="Times New Roman" w:eastAsia="宋体"/>
                      <w:snapToGrid w:val="0"/>
                      <w:szCs w:val="21"/>
                      <w:highlight w:val="none"/>
                    </w:rPr>
                  </w:pPr>
                  <w:r>
                    <w:rPr>
                      <w:rFonts w:ascii="Times New Roman" w:hAnsi="Times New Roman" w:eastAsia="宋体"/>
                      <w:snapToGrid w:val="0"/>
                      <w:szCs w:val="21"/>
                      <w:highlight w:val="none"/>
                    </w:rPr>
                    <w:t>时段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8" w:hRule="atLeast"/>
                <w:jc w:val="center"/>
              </w:trPr>
              <w:tc>
                <w:tcPr>
                  <w:tcW w:w="2875" w:type="dxa"/>
                  <w:vMerge w:val="continue"/>
                  <w:noWrap w:val="0"/>
                  <w:vAlign w:val="center"/>
                </w:tcPr>
                <w:p>
                  <w:pPr>
                    <w:jc w:val="center"/>
                    <w:textAlignment w:val="baseline"/>
                    <w:rPr>
                      <w:rFonts w:ascii="Times New Roman" w:hAnsi="Times New Roman" w:eastAsia="宋体"/>
                      <w:snapToGrid w:val="0"/>
                      <w:szCs w:val="21"/>
                      <w:highlight w:val="none"/>
                    </w:rPr>
                  </w:pPr>
                </w:p>
              </w:tc>
              <w:tc>
                <w:tcPr>
                  <w:tcW w:w="2790" w:type="dxa"/>
                  <w:noWrap w:val="0"/>
                  <w:vAlign w:val="center"/>
                </w:tcPr>
                <w:p>
                  <w:pPr>
                    <w:jc w:val="center"/>
                    <w:textAlignment w:val="baseline"/>
                    <w:rPr>
                      <w:rFonts w:ascii="Times New Roman" w:hAnsi="Times New Roman" w:eastAsia="宋体"/>
                      <w:snapToGrid w:val="0"/>
                      <w:szCs w:val="21"/>
                      <w:highlight w:val="none"/>
                    </w:rPr>
                  </w:pPr>
                  <w:r>
                    <w:rPr>
                      <w:rFonts w:ascii="Times New Roman" w:hAnsi="Times New Roman" w:eastAsia="宋体"/>
                      <w:snapToGrid w:val="0"/>
                      <w:szCs w:val="21"/>
                      <w:highlight w:val="none"/>
                    </w:rPr>
                    <w:t>昼间</w:t>
                  </w:r>
                </w:p>
              </w:tc>
              <w:tc>
                <w:tcPr>
                  <w:tcW w:w="2152" w:type="dxa"/>
                  <w:noWrap w:val="0"/>
                  <w:vAlign w:val="center"/>
                </w:tcPr>
                <w:p>
                  <w:pPr>
                    <w:jc w:val="center"/>
                    <w:textAlignment w:val="baseline"/>
                    <w:rPr>
                      <w:rFonts w:ascii="Times New Roman" w:hAnsi="Times New Roman" w:eastAsia="宋体"/>
                      <w:snapToGrid w:val="0"/>
                      <w:szCs w:val="21"/>
                      <w:highlight w:val="none"/>
                    </w:rPr>
                  </w:pPr>
                  <w:r>
                    <w:rPr>
                      <w:rFonts w:ascii="Times New Roman" w:hAnsi="Times New Roman" w:eastAsia="宋体"/>
                      <w:snapToGrid w:val="0"/>
                      <w:szCs w:val="21"/>
                      <w:highlight w:val="none"/>
                    </w:rPr>
                    <w:t>夜间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8" w:hRule="atLeast"/>
                <w:jc w:val="center"/>
              </w:trPr>
              <w:tc>
                <w:tcPr>
                  <w:tcW w:w="2875" w:type="dxa"/>
                  <w:noWrap w:val="0"/>
                  <w:vAlign w:val="center"/>
                </w:tcPr>
                <w:p>
                  <w:pPr>
                    <w:jc w:val="center"/>
                    <w:textAlignment w:val="baseline"/>
                    <w:rPr>
                      <w:rFonts w:ascii="Times New Roman" w:hAnsi="Times New Roman" w:eastAsia="宋体"/>
                      <w:snapToGrid w:val="0"/>
                      <w:szCs w:val="21"/>
                      <w:highlight w:val="none"/>
                    </w:rPr>
                  </w:pPr>
                  <w:r>
                    <w:rPr>
                      <w:rFonts w:hint="eastAsia" w:ascii="Times New Roman" w:hAnsi="Times New Roman" w:eastAsia="宋体"/>
                      <w:snapToGrid w:val="0"/>
                      <w:szCs w:val="21"/>
                      <w:highlight w:val="none"/>
                      <w:lang w:val="en-US" w:eastAsia="zh-CN"/>
                    </w:rPr>
                    <w:t>2</w:t>
                  </w:r>
                  <w:r>
                    <w:rPr>
                      <w:rFonts w:hint="eastAsia" w:ascii="Times New Roman" w:hAnsi="Times New Roman" w:eastAsia="宋体"/>
                      <w:snapToGrid w:val="0"/>
                      <w:szCs w:val="21"/>
                      <w:highlight w:val="none"/>
                    </w:rPr>
                    <w:t>类</w:t>
                  </w:r>
                </w:p>
              </w:tc>
              <w:tc>
                <w:tcPr>
                  <w:tcW w:w="2790" w:type="dxa"/>
                  <w:noWrap w:val="0"/>
                  <w:vAlign w:val="center"/>
                </w:tcPr>
                <w:p>
                  <w:pPr>
                    <w:jc w:val="center"/>
                    <w:textAlignment w:val="baseline"/>
                    <w:rPr>
                      <w:rFonts w:hint="default" w:ascii="Times New Roman" w:hAnsi="Times New Roman" w:eastAsia="宋体"/>
                      <w:snapToGrid w:val="0"/>
                      <w:szCs w:val="21"/>
                      <w:highlight w:val="none"/>
                      <w:lang w:val="en-US" w:eastAsia="zh-CN"/>
                    </w:rPr>
                  </w:pPr>
                  <w:r>
                    <w:rPr>
                      <w:rFonts w:hint="eastAsia" w:ascii="Times New Roman" w:hAnsi="Times New Roman" w:eastAsia="宋体"/>
                      <w:snapToGrid w:val="0"/>
                      <w:szCs w:val="21"/>
                      <w:highlight w:val="none"/>
                      <w:lang w:val="en-US" w:eastAsia="zh-CN"/>
                    </w:rPr>
                    <w:t>60</w:t>
                  </w:r>
                </w:p>
              </w:tc>
              <w:tc>
                <w:tcPr>
                  <w:tcW w:w="2152" w:type="dxa"/>
                  <w:noWrap w:val="0"/>
                  <w:vAlign w:val="center"/>
                </w:tcPr>
                <w:p>
                  <w:pPr>
                    <w:jc w:val="center"/>
                    <w:textAlignment w:val="baseline"/>
                    <w:rPr>
                      <w:rFonts w:hint="default" w:ascii="Times New Roman" w:hAnsi="Times New Roman" w:eastAsia="宋体"/>
                      <w:snapToGrid w:val="0"/>
                      <w:szCs w:val="21"/>
                      <w:highlight w:val="none"/>
                      <w:lang w:val="en-US" w:eastAsia="zh-CN"/>
                    </w:rPr>
                  </w:pPr>
                  <w:r>
                    <w:rPr>
                      <w:rFonts w:hint="eastAsia" w:ascii="Times New Roman" w:hAnsi="Times New Roman" w:eastAsia="宋体"/>
                      <w:snapToGrid w:val="0"/>
                      <w:szCs w:val="21"/>
                      <w:highlight w:val="none"/>
                      <w:lang w:val="en-US" w:eastAsia="zh-CN"/>
                    </w:rPr>
                    <w:t>50</w:t>
                  </w:r>
                </w:p>
              </w:tc>
            </w:tr>
          </w:tbl>
          <w:p>
            <w:pPr>
              <w:spacing w:line="360" w:lineRule="auto"/>
              <w:ind w:firstLine="480" w:firstLineChars="200"/>
              <w:rPr>
                <w:rFonts w:ascii="Times New Roman" w:hAnsi="Times New Roman" w:eastAsia="宋体"/>
                <w:b w:val="0"/>
                <w:bCs/>
                <w:sz w:val="24"/>
                <w:highlight w:val="none"/>
              </w:rPr>
            </w:pP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lang w:val="en-US" w:eastAsia="zh-CN"/>
              </w:rPr>
              <w:t>4</w:t>
            </w:r>
            <w:r>
              <w:rPr>
                <w:rFonts w:hint="eastAsia" w:ascii="Times New Roman" w:hAnsi="Times New Roman" w:eastAsia="宋体"/>
                <w:b w:val="0"/>
                <w:bCs/>
                <w:sz w:val="24"/>
                <w:highlight w:val="none"/>
                <w:lang w:eastAsia="zh-CN"/>
              </w:rPr>
              <w:t>）</w:t>
            </w:r>
            <w:r>
              <w:rPr>
                <w:rFonts w:hint="eastAsia" w:ascii="Times New Roman" w:hAnsi="Times New Roman" w:eastAsia="宋体"/>
                <w:b w:val="0"/>
                <w:bCs/>
                <w:sz w:val="24"/>
                <w:highlight w:val="none"/>
              </w:rPr>
              <w:t>固体废弃物排放标准</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项目一般固体废弃物执行《一般工业固体废物贮存</w:t>
            </w:r>
            <w:r>
              <w:rPr>
                <w:rFonts w:hint="eastAsia" w:ascii="Times New Roman" w:hAnsi="Times New Roman" w:eastAsia="宋体"/>
                <w:sz w:val="24"/>
                <w:highlight w:val="none"/>
                <w:lang w:eastAsia="zh-CN"/>
              </w:rPr>
              <w:t>和填埋</w:t>
            </w:r>
            <w:r>
              <w:rPr>
                <w:rFonts w:hint="eastAsia" w:ascii="Times New Roman" w:hAnsi="Times New Roman" w:eastAsia="宋体"/>
                <w:sz w:val="24"/>
                <w:highlight w:val="none"/>
              </w:rPr>
              <w:t>污染控制标准》（GB18599-</w:t>
            </w:r>
            <w:r>
              <w:rPr>
                <w:rFonts w:hint="eastAsia" w:ascii="Times New Roman" w:hAnsi="Times New Roman" w:eastAsia="宋体"/>
                <w:sz w:val="24"/>
                <w:highlight w:val="none"/>
                <w:lang w:val="en-US" w:eastAsia="zh-CN"/>
              </w:rPr>
              <w:t>2020</w:t>
            </w:r>
            <w:r>
              <w:rPr>
                <w:rFonts w:hint="eastAsia" w:ascii="Times New Roman" w:hAnsi="Times New Roman" w:eastAsia="宋体"/>
                <w:sz w:val="24"/>
                <w:highlight w:val="none"/>
              </w:rPr>
              <w:t>）中的相关要求。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sz w:val="24"/>
                <w:highlight w:val="none"/>
              </w:rPr>
              <w:t>项目设备检修过程产生的废机油等</w:t>
            </w:r>
            <w:r>
              <w:rPr>
                <w:rFonts w:ascii="Times New Roman" w:hAnsi="Times New Roman" w:eastAsia="宋体"/>
                <w:sz w:val="24"/>
                <w:highlight w:val="none"/>
              </w:rPr>
              <w:t>危</w:t>
            </w:r>
            <w:r>
              <w:rPr>
                <w:rFonts w:hint="eastAsia" w:ascii="Times New Roman" w:hAnsi="Times New Roman" w:eastAsia="宋体"/>
                <w:sz w:val="24"/>
                <w:highlight w:val="none"/>
              </w:rPr>
              <w:t>险</w:t>
            </w:r>
            <w:r>
              <w:rPr>
                <w:rFonts w:ascii="Times New Roman" w:hAnsi="Times New Roman" w:eastAsia="宋体"/>
                <w:sz w:val="24"/>
                <w:highlight w:val="none"/>
              </w:rPr>
              <w:t>废</w:t>
            </w:r>
            <w:r>
              <w:rPr>
                <w:rFonts w:hint="eastAsia" w:ascii="Times New Roman" w:hAnsi="Times New Roman" w:eastAsia="宋体"/>
                <w:sz w:val="24"/>
                <w:highlight w:val="none"/>
              </w:rPr>
              <w:t>物</w:t>
            </w:r>
            <w:r>
              <w:rPr>
                <w:rFonts w:ascii="Times New Roman" w:hAnsi="Times New Roman" w:eastAsia="宋体"/>
                <w:sz w:val="24"/>
                <w:highlight w:val="none"/>
              </w:rPr>
              <w:t>执行《危险废物贮存污染控制标准》（GB18598</w:t>
            </w:r>
            <w:r>
              <w:rPr>
                <w:rFonts w:hint="eastAsia" w:ascii="Times New Roman" w:hAnsi="Times New Roman" w:eastAsia="宋体"/>
                <w:sz w:val="24"/>
                <w:highlight w:val="none"/>
              </w:rPr>
              <w:t>-</w:t>
            </w:r>
            <w:r>
              <w:rPr>
                <w:rFonts w:ascii="Times New Roman" w:hAnsi="Times New Roman" w:eastAsia="宋体"/>
                <w:sz w:val="24"/>
                <w:highlight w:val="none"/>
              </w:rPr>
              <w:t>2001）中的相关规定</w:t>
            </w:r>
            <w:r>
              <w:rPr>
                <w:rFonts w:hint="eastAsia" w:ascii="Times New Roman" w:hAnsi="Times New Roman" w:eastAsia="宋体"/>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其他</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宋体"/>
                <w:b/>
                <w:bCs/>
                <w:kern w:val="0"/>
                <w:sz w:val="24"/>
                <w:szCs w:val="24"/>
                <w:lang w:val="en-US" w:eastAsia="zh-CN"/>
              </w:rPr>
            </w:pPr>
            <w:r>
              <w:rPr>
                <w:rFonts w:hint="eastAsia" w:ascii="Times New Roman" w:hAnsi="Times New Roman" w:eastAsia="宋体" w:cs="宋体"/>
                <w:b/>
                <w:bCs/>
                <w:kern w:val="0"/>
                <w:sz w:val="24"/>
                <w:szCs w:val="24"/>
                <w:lang w:val="en-US" w:eastAsia="zh-CN"/>
              </w:rPr>
              <w:t>项目总量控制指标建议：</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1、废水</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项目废水主要为初期雨水</w:t>
            </w:r>
            <w:r>
              <w:rPr>
                <w:rFonts w:hint="eastAsia" w:ascii="Times New Roman" w:hAnsi="Times New Roman" w:eastAsia="宋体"/>
                <w:sz w:val="24"/>
                <w:highlight w:val="none"/>
                <w:lang w:eastAsia="zh-CN"/>
              </w:rPr>
              <w:t>和职工生活污水</w:t>
            </w:r>
            <w:r>
              <w:rPr>
                <w:rFonts w:hint="eastAsia" w:ascii="Times New Roman" w:hAnsi="Times New Roman" w:eastAsia="宋体"/>
                <w:sz w:val="24"/>
                <w:highlight w:val="none"/>
              </w:rPr>
              <w:t>。其中，初期雨水经初期雨水收集池收集沉淀后用作场区洒水降尘，不外排</w:t>
            </w:r>
            <w:r>
              <w:rPr>
                <w:rFonts w:hint="eastAsia" w:ascii="Times New Roman" w:hAnsi="Times New Roman" w:eastAsia="宋体"/>
                <w:sz w:val="24"/>
                <w:highlight w:val="none"/>
                <w:lang w:eastAsia="zh-CN"/>
              </w:rPr>
              <w:t>，职工生活污水经化粪池收集处理后，定期清掏用作农肥。</w:t>
            </w:r>
            <w:r>
              <w:rPr>
                <w:rFonts w:hint="eastAsia" w:ascii="Times New Roman" w:hAnsi="Times New Roman" w:eastAsia="宋体"/>
                <w:bCs/>
                <w:sz w:val="24"/>
                <w:highlight w:val="none"/>
              </w:rPr>
              <w:t>项目废水不外排，</w:t>
            </w:r>
            <w:r>
              <w:rPr>
                <w:rFonts w:hint="eastAsia" w:ascii="Times New Roman" w:hAnsi="Times New Roman" w:eastAsia="宋体"/>
                <w:sz w:val="24"/>
                <w:highlight w:val="none"/>
              </w:rPr>
              <w:t>故</w:t>
            </w:r>
            <w:r>
              <w:rPr>
                <w:rFonts w:ascii="Times New Roman" w:hAnsi="Times New Roman" w:eastAsia="宋体"/>
                <w:sz w:val="24"/>
                <w:highlight w:val="none"/>
              </w:rPr>
              <w:t>不作总量控制要求。</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2、废气</w:t>
            </w:r>
          </w:p>
          <w:p>
            <w:pPr>
              <w:spacing w:line="360" w:lineRule="auto"/>
              <w:ind w:firstLine="480" w:firstLineChars="200"/>
              <w:rPr>
                <w:rFonts w:ascii="Times New Roman" w:hAnsi="Times New Roman" w:eastAsia="宋体"/>
                <w:bCs/>
                <w:sz w:val="24"/>
                <w:highlight w:val="none"/>
              </w:rPr>
            </w:pPr>
            <w:r>
              <w:rPr>
                <w:rFonts w:hint="eastAsia" w:ascii="Times New Roman" w:hAnsi="Times New Roman" w:eastAsia="宋体"/>
                <w:sz w:val="24"/>
                <w:highlight w:val="none"/>
              </w:rPr>
              <w:t>本项目属于</w:t>
            </w:r>
            <w:r>
              <w:rPr>
                <w:rFonts w:hint="eastAsia" w:ascii="Times New Roman" w:hAnsi="Times New Roman" w:eastAsia="宋体"/>
                <w:sz w:val="24"/>
                <w:highlight w:val="none"/>
                <w:lang w:val="en-US" w:eastAsia="zh-CN"/>
              </w:rPr>
              <w:t>土砂石</w:t>
            </w:r>
            <w:r>
              <w:rPr>
                <w:rFonts w:hint="eastAsia" w:ascii="Times New Roman" w:hAnsi="Times New Roman" w:eastAsia="宋体"/>
                <w:sz w:val="24"/>
                <w:highlight w:val="none"/>
              </w:rPr>
              <w:t>开采项目，不在“电力、钢铁、水泥”等开展烟粉尘总量控制重点行业范畴。本项目在运营期大气污染物主要为粉尘排放，另外仅部分采矿设备使用柴油，无组织排放少量NO</w:t>
            </w:r>
            <w:r>
              <w:rPr>
                <w:rFonts w:hint="eastAsia" w:ascii="Times New Roman" w:hAnsi="Times New Roman" w:eastAsia="宋体"/>
                <w:sz w:val="24"/>
                <w:highlight w:val="none"/>
                <w:vertAlign w:val="subscript"/>
              </w:rPr>
              <w:t>X</w:t>
            </w:r>
            <w:r>
              <w:rPr>
                <w:rFonts w:hint="eastAsia" w:ascii="Times New Roman" w:hAnsi="Times New Roman" w:eastAsia="宋体"/>
                <w:sz w:val="24"/>
                <w:highlight w:val="none"/>
              </w:rPr>
              <w:t>，生产废气中无国家总量控制的污染物指标，本次评价建议不做污染物总量控制指标的建议</w:t>
            </w:r>
            <w:r>
              <w:rPr>
                <w:rFonts w:ascii="Times New Roman" w:hAnsi="Times New Roman" w:eastAsia="宋体"/>
                <w:sz w:val="24"/>
                <w:highlight w:val="none"/>
              </w:rPr>
              <w:t>。</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3、固体废物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sz w:val="24"/>
                <w:highlight w:val="none"/>
                <w:lang w:val="en-US" w:eastAsia="zh-CN"/>
              </w:rPr>
              <w:t>本项目固体废物处置率100%</w:t>
            </w:r>
            <w:r>
              <w:rPr>
                <w:rFonts w:ascii="Times New Roman" w:hAnsi="Times New Roman" w:eastAsia="宋体"/>
                <w:sz w:val="24"/>
                <w:highlight w:val="none"/>
              </w:rPr>
              <w:t>。</w:t>
            </w:r>
            <w:r>
              <w:rPr>
                <w:rFonts w:hint="eastAsia" w:ascii="Times New Roman" w:hAnsi="Times New Roman" w:eastAsia="宋体"/>
                <w:sz w:val="24"/>
                <w:highlight w:val="none"/>
              </w:rPr>
              <w:t>故</w:t>
            </w:r>
            <w:r>
              <w:rPr>
                <w:rFonts w:ascii="Times New Roman" w:hAnsi="Times New Roman" w:eastAsia="宋体"/>
                <w:sz w:val="24"/>
                <w:highlight w:val="none"/>
              </w:rPr>
              <w:t>不作总量控制要求</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宋体"/>
                <w:kern w:val="0"/>
                <w:sz w:val="24"/>
                <w:szCs w:val="24"/>
                <w:lang w:val="en-US" w:eastAsia="zh-CN"/>
              </w:rPr>
            </w:pPr>
          </w:p>
        </w:tc>
      </w:tr>
    </w:tbl>
    <w:p>
      <w:pPr>
        <w:pStyle w:val="30"/>
        <w:adjustRightInd w:val="0"/>
        <w:snapToGrid w:val="0"/>
        <w:spacing w:before="0" w:beforeAutospacing="0" w:after="0" w:afterAutospacing="0" w:line="14" w:lineRule="auto"/>
        <w:jc w:val="center"/>
        <w:outlineLvl w:val="9"/>
        <w:rPr>
          <w:rFonts w:ascii="Times New Roman" w:hAnsi="Times New Roman" w:eastAsia="宋体"/>
          <w:snapToGrid w:val="0"/>
          <w:kern w:val="2"/>
          <w:sz w:val="36"/>
          <w:szCs w:val="36"/>
        </w:rPr>
      </w:pPr>
    </w:p>
    <w:p>
      <w:pPr>
        <w:pStyle w:val="30"/>
        <w:jc w:val="center"/>
        <w:outlineLvl w:val="0"/>
        <w:rPr>
          <w:rFonts w:ascii="Times New Roman" w:hAnsi="Times New Roman" w:eastAsia="宋体"/>
          <w:snapToGrid w:val="0"/>
          <w:sz w:val="30"/>
          <w:szCs w:val="30"/>
        </w:rPr>
      </w:pPr>
      <w:r>
        <w:rPr>
          <w:rFonts w:ascii="Times New Roman" w:hAnsi="Times New Roman" w:eastAsia="宋体"/>
          <w:snapToGrid w:val="0"/>
          <w:kern w:val="2"/>
          <w:sz w:val="36"/>
          <w:szCs w:val="36"/>
        </w:rPr>
        <w:br w:type="page"/>
      </w:r>
      <w:bookmarkStart w:id="11" w:name="_Toc553"/>
      <w:bookmarkStart w:id="12" w:name="_Toc154"/>
      <w:r>
        <w:rPr>
          <w:rFonts w:hint="eastAsia" w:ascii="Times New Roman" w:hAnsi="Times New Roman" w:eastAsia="宋体"/>
          <w:snapToGrid w:val="0"/>
          <w:sz w:val="30"/>
          <w:szCs w:val="30"/>
        </w:rPr>
        <w:t>四、生态环境影响分析</w:t>
      </w:r>
      <w:bookmarkEnd w:id="11"/>
      <w:bookmarkEnd w:id="12"/>
    </w:p>
    <w:tbl>
      <w:tblPr>
        <w:tblStyle w:val="36"/>
        <w:tblW w:w="9704" w:type="dxa"/>
        <w:jc w:val="center"/>
        <w:tblInd w:w="-6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jc w:val="center"/>
        </w:trPr>
        <w:tc>
          <w:tcPr>
            <w:tcW w:w="456" w:type="dxa"/>
            <w:noWrap w:val="0"/>
            <w:tcMar>
              <w:left w:w="28" w:type="dxa"/>
              <w:right w:w="28" w:type="dxa"/>
            </w:tcMar>
            <w:vAlign w:val="center"/>
          </w:tcPr>
          <w:p>
            <w:pPr>
              <w:pStyle w:val="30"/>
              <w:adjustRightInd w:val="0"/>
              <w:snapToGrid w:val="0"/>
              <w:spacing w:before="0" w:beforeAutospacing="0" w:after="0" w:afterAutospacing="0"/>
              <w:jc w:val="center"/>
              <w:rPr>
                <w:rFonts w:ascii="Times New Roman" w:hAnsi="Times New Roman" w:eastAsia="宋体" w:cs="宋体"/>
                <w:bCs/>
                <w:kern w:val="2"/>
                <w:sz w:val="24"/>
                <w:szCs w:val="24"/>
              </w:rPr>
            </w:pPr>
            <w:bookmarkStart w:id="13" w:name="_Hlk49796138"/>
            <w:r>
              <w:rPr>
                <w:rFonts w:hint="eastAsia" w:ascii="Times New Roman" w:hAnsi="Times New Roman" w:eastAsia="宋体" w:cs="宋体"/>
                <w:bCs/>
                <w:spacing w:val="10"/>
                <w:kern w:val="2"/>
                <w:sz w:val="24"/>
                <w:szCs w:val="24"/>
              </w:rPr>
              <w:t>施工期生态环境影响分析</w:t>
            </w:r>
            <w:bookmarkEnd w:id="13"/>
          </w:p>
        </w:tc>
        <w:tc>
          <w:tcPr>
            <w:tcW w:w="924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矿山基建开拓工程包括新修至各开采平台的开拓公路</w:t>
            </w:r>
            <w:r>
              <w:rPr>
                <w:rFonts w:hint="eastAsia" w:ascii="Times New Roman" w:hAnsi="Times New Roman" w:eastAsia="宋体" w:cs="宋体"/>
                <w:bCs/>
                <w:sz w:val="24"/>
                <w:szCs w:val="24"/>
                <w:lang w:val="en-US" w:eastAsia="zh-CN"/>
              </w:rPr>
              <w:t>600</w:t>
            </w:r>
            <w:r>
              <w:rPr>
                <w:rFonts w:hint="eastAsia" w:ascii="Times New Roman" w:hAnsi="Times New Roman" w:eastAsia="宋体" w:cs="宋体"/>
                <w:bCs/>
                <w:sz w:val="24"/>
                <w:szCs w:val="24"/>
              </w:rPr>
              <w:t>m、截排水沟1</w:t>
            </w: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00m、高位水池200m</w:t>
            </w:r>
            <w:r>
              <w:rPr>
                <w:rFonts w:hint="eastAsia" w:ascii="Times New Roman" w:hAnsi="Times New Roman" w:eastAsia="宋体" w:cs="宋体"/>
                <w:bCs/>
                <w:sz w:val="24"/>
                <w:szCs w:val="24"/>
                <w:vertAlign w:val="superscript"/>
              </w:rPr>
              <w:t>3</w:t>
            </w:r>
            <w:r>
              <w:rPr>
                <w:rFonts w:hint="eastAsia" w:ascii="Times New Roman" w:hAnsi="Times New Roman" w:eastAsia="宋体" w:cs="宋体"/>
                <w:bCs/>
                <w:sz w:val="24"/>
                <w:szCs w:val="24"/>
              </w:rPr>
              <w:t>、雨水收集池</w:t>
            </w:r>
            <w:r>
              <w:rPr>
                <w:rFonts w:hint="eastAsia" w:ascii="Times New Roman" w:hAnsi="Times New Roman" w:eastAsia="宋体" w:cs="宋体"/>
                <w:bCs/>
                <w:sz w:val="24"/>
                <w:szCs w:val="24"/>
                <w:lang w:val="en-US" w:eastAsia="zh-CN"/>
              </w:rPr>
              <w:t>8</w:t>
            </w:r>
            <w:r>
              <w:rPr>
                <w:rFonts w:hint="eastAsia" w:ascii="Times New Roman" w:hAnsi="Times New Roman" w:eastAsia="宋体" w:cs="宋体"/>
                <w:bCs/>
                <w:sz w:val="24"/>
                <w:szCs w:val="24"/>
              </w:rPr>
              <w:t>0m</w:t>
            </w:r>
            <w:r>
              <w:rPr>
                <w:rFonts w:hint="eastAsia" w:ascii="Times New Roman" w:hAnsi="Times New Roman" w:eastAsia="宋体" w:cs="宋体"/>
                <w:bCs/>
                <w:sz w:val="24"/>
                <w:szCs w:val="24"/>
                <w:vertAlign w:val="superscript"/>
              </w:rPr>
              <w:t>3</w:t>
            </w:r>
            <w:r>
              <w:rPr>
                <w:rFonts w:hint="eastAsia" w:ascii="Times New Roman" w:hAnsi="Times New Roman" w:eastAsia="宋体" w:cs="宋体"/>
                <w:bCs/>
                <w:sz w:val="24"/>
                <w:szCs w:val="24"/>
              </w:rPr>
              <w:t>、</w:t>
            </w:r>
            <w:r>
              <w:rPr>
                <w:rFonts w:hint="eastAsia" w:ascii="Times New Roman" w:hAnsi="Times New Roman" w:eastAsia="宋体" w:cs="宋体"/>
                <w:bCs/>
                <w:sz w:val="24"/>
                <w:szCs w:val="24"/>
                <w:lang w:val="en-US" w:eastAsia="zh-CN"/>
              </w:rPr>
              <w:t>工业场地9000</w:t>
            </w:r>
            <w:r>
              <w:rPr>
                <w:rFonts w:hint="eastAsia" w:ascii="Times New Roman" w:hAnsi="Times New Roman" w:eastAsia="宋体" w:cs="宋体"/>
                <w:bCs/>
                <w:sz w:val="24"/>
                <w:szCs w:val="24"/>
              </w:rPr>
              <w:t>m</w:t>
            </w:r>
            <w:r>
              <w:rPr>
                <w:rFonts w:hint="eastAsia" w:ascii="Times New Roman" w:hAnsi="Times New Roman" w:eastAsia="宋体" w:cs="宋体"/>
                <w:bCs/>
                <w:sz w:val="24"/>
                <w:szCs w:val="24"/>
                <w:vertAlign w:val="superscript"/>
              </w:rPr>
              <w:t>3</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lang w:val="en-US" w:eastAsia="zh-CN"/>
              </w:rPr>
              <w:t>包含原料堆场、破碎站、成品堆场及附属设施</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lang w:val="en-US" w:eastAsia="zh-CN"/>
              </w:rPr>
              <w:t>临时表土堆场2809</w:t>
            </w:r>
            <w:r>
              <w:rPr>
                <w:rFonts w:hint="eastAsia" w:ascii="Times New Roman" w:hAnsi="Times New Roman" w:eastAsia="宋体" w:cs="宋体"/>
                <w:bCs/>
                <w:sz w:val="24"/>
                <w:szCs w:val="24"/>
              </w:rPr>
              <w:t>m</w:t>
            </w:r>
            <w:r>
              <w:rPr>
                <w:rFonts w:hint="eastAsia" w:ascii="Times New Roman" w:hAnsi="Times New Roman" w:eastAsia="宋体" w:cs="宋体"/>
                <w:bCs/>
                <w:sz w:val="24"/>
                <w:szCs w:val="24"/>
                <w:vertAlign w:val="superscript"/>
              </w:rPr>
              <w:t>3</w:t>
            </w:r>
            <w:r>
              <w:rPr>
                <w:rFonts w:hint="eastAsia" w:ascii="Times New Roman" w:hAnsi="Times New Roman" w:eastAsia="宋体" w:cs="宋体"/>
                <w:bCs/>
                <w:sz w:val="24"/>
                <w:szCs w:val="24"/>
              </w:rPr>
              <w:t xml:space="preserve">等的建设。根据以上采剥工程量，按照所采用设备及施工技术水平安排进度，工程量所需建设时间为 </w:t>
            </w:r>
            <w:r>
              <w:rPr>
                <w:rFonts w:hint="eastAsia" w:ascii="Times New Roman" w:hAnsi="Times New Roman" w:eastAsia="宋体" w:cs="宋体"/>
                <w:bCs/>
                <w:sz w:val="24"/>
                <w:szCs w:val="24"/>
                <w:lang w:val="en-US" w:eastAsia="zh-CN"/>
              </w:rPr>
              <w:t>12</w:t>
            </w:r>
            <w:r>
              <w:rPr>
                <w:rFonts w:hint="eastAsia" w:ascii="Times New Roman" w:hAnsi="Times New Roman" w:eastAsia="宋体" w:cs="宋体"/>
                <w:bCs/>
                <w:sz w:val="24"/>
                <w:szCs w:val="24"/>
              </w:rPr>
              <w:t>个月，方可进入边开拓、边开采的生产阶段，施工期间污染物主要为废气、废水、噪声及固废，且施工过程中还会对生态环境造成一定的影响，主要体现在植被损毁、破坏野生动植物生境和水土流失等方面</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1、对土地利用的影响分析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val="en-US" w:eastAsia="zh-CN"/>
              </w:rPr>
              <w:t>项目矿山</w:t>
            </w:r>
            <w:r>
              <w:rPr>
                <w:rFonts w:hint="eastAsia" w:ascii="Times New Roman" w:hAnsi="Times New Roman" w:eastAsia="宋体" w:cs="宋体"/>
                <w:bCs/>
                <w:sz w:val="24"/>
                <w:szCs w:val="24"/>
              </w:rPr>
              <w:t>周围土地利用类型为荒地，项目开工后土地的占用将改变区域土地利用的现状，矿区内土地利用类型变更为工矿用地，使原有景观的完整性和协调性遭到破坏，但对土地利用格局影响是可以接受的</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2、对植被和植物资源的影响分析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矿山为露天开采方式，对植被和植物资源的影响主要体现在地面建筑设施的建设和表土剥离对植被的破坏。矿山基础工程占用土地的地表植被较少，且占地面积较小，破坏的植被资源有限。由于矿区周边区域存在大量的同类植被， 矿山的建设不会造成同类植被的减少，更不会造成同类植被的消失，因此，工程建设活动不会使评价区植物群落的种类组成发生变化。项目区内，植物群落结构简单，生物多样性贫乏，组成植物种类多是一些常见种、广布种，虽然工程占地比例较高，但这些植被类型均是评价区及周边区域广泛分布的植被类型，工程占地不会造成该区域任何植被类型的濒危和消失，对该区域整体的生态系统功能影响有限，在可接受范围内</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总体来看，工程占地不会对这些植被造成毁灭性的破坏，不会对区域内植被的多样性和分布格局造成较大影响，更不会造成某一植被类型的消失，对评价区植被的总体影响可以接受</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3、对野生动物的影响分析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由于矿山区域受人为活动频繁的影响，野生动物的适宜生境很少，动物资源受到限制，种类不多，且种群数量较小。矿区未发现有国家级、省级、市级重点保护野生动物分布，未发现有狭域特有种分布，亦不涉及野生动物的迁徙通道。野生动物具有趋避能力，可以通过迁徙移动到达矿区周边的适宜生境进行生存。矿山基础工程施工量较小，施工范围不大，因此，工程建设活动不会造成野生动物数量的明显减少，更不会造成野生动物物种的消失</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4、对生物多样性的影响分析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工程施工期不可避免地对植被资源和野生动物造成影响，使得生物量减少，对生物多样性造成一定影响。由于施工期土建工程量不大，施工期短，对植被资源和野生动物的破坏有限，不会造成植物资源和野生动物的明显减少， 更不会造成物种资源的消失。随着施工期的结束，通过加强绿化措施，在一定程度上可以弥补施工期对生物多样性的影响。破坏的生物多样性通过自我修复，逐渐形成新的生物多样性平衡，构成新的生态平衡格局。因此，工程建设活动对生物多样性影响较小</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5、对景观的影响分析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工程施工期存在土石方的开挖、土建工程、破坏植被，并且导致水土流失可能性增加，对周围人群造成一定的视觉冲击，影响景观环境。本环评要求建设单位优化施工，避开雨天施工，减轻对植被资源的破坏，减轻对景观环境的影响程度。工程施工期较短，对景观环境的影响是暂时的。矿山不涉及风景名胜区、自然保护区，也不在风景名胜区和自然保护区的路线上，对景观环境影响程度不大</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jc w:val="center"/>
        </w:trPr>
        <w:tc>
          <w:tcPr>
            <w:tcW w:w="456" w:type="dxa"/>
            <w:noWrap w:val="0"/>
            <w:tcMar>
              <w:left w:w="28" w:type="dxa"/>
              <w:right w:w="28" w:type="dxa"/>
            </w:tcMar>
            <w:vAlign w:val="center"/>
          </w:tcPr>
          <w:p>
            <w:pPr>
              <w:pStyle w:val="30"/>
              <w:adjustRightInd w:val="0"/>
              <w:snapToGrid w:val="0"/>
              <w:spacing w:before="0" w:beforeAutospacing="0" w:after="0" w:afterAutospacing="0"/>
              <w:jc w:val="center"/>
              <w:rPr>
                <w:rFonts w:ascii="Times New Roman" w:hAnsi="Times New Roman" w:eastAsia="宋体" w:cs="宋体"/>
                <w:bCs/>
                <w:kern w:val="2"/>
                <w:sz w:val="24"/>
                <w:szCs w:val="24"/>
              </w:rPr>
            </w:pPr>
            <w:r>
              <w:rPr>
                <w:rFonts w:hint="eastAsia" w:ascii="Times New Roman" w:hAnsi="Times New Roman" w:eastAsia="宋体" w:cs="宋体"/>
                <w:bCs/>
                <w:spacing w:val="10"/>
                <w:kern w:val="2"/>
                <w:sz w:val="24"/>
                <w:szCs w:val="24"/>
              </w:rPr>
              <w:t>运营期生态环境影响分析</w:t>
            </w:r>
          </w:p>
        </w:tc>
        <w:tc>
          <w:tcPr>
            <w:tcW w:w="924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一、生态环境影响分析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Cs/>
                <w:sz w:val="24"/>
                <w:szCs w:val="24"/>
                <w:lang w:val="en-US" w:eastAsia="zh-CN"/>
              </w:rPr>
            </w:pPr>
            <w:r>
              <w:rPr>
                <w:rFonts w:hint="eastAsia" w:ascii="Times New Roman" w:hAnsi="Times New Roman" w:eastAsia="宋体" w:cs="宋体"/>
                <w:b/>
                <w:bCs w:val="0"/>
                <w:sz w:val="24"/>
                <w:szCs w:val="24"/>
                <w:lang w:val="en-US" w:eastAsia="zh-CN"/>
              </w:rPr>
              <w:t>1、对土地利用的影响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本矿区占地面积105000m</w:t>
            </w:r>
            <w:r>
              <w:rPr>
                <w:rFonts w:hint="eastAsia" w:ascii="Times New Roman" w:hAnsi="Times New Roman" w:eastAsia="宋体" w:cs="宋体"/>
                <w:bCs/>
                <w:sz w:val="24"/>
                <w:szCs w:val="24"/>
                <w:vertAlign w:val="superscript"/>
                <w:lang w:val="en-US" w:eastAsia="zh-CN"/>
              </w:rPr>
              <w:t>2</w:t>
            </w:r>
            <w:r>
              <w:rPr>
                <w:rFonts w:hint="eastAsia" w:ascii="Times New Roman" w:hAnsi="Times New Roman" w:eastAsia="宋体" w:cs="宋体"/>
                <w:bCs/>
                <w:sz w:val="24"/>
                <w:szCs w:val="24"/>
                <w:lang w:val="en-US" w:eastAsia="zh-CN"/>
              </w:rPr>
              <w:t>，矿山开采将导致植被丧失。项目在矿山开采过程中及开发结束后将对采空区及临时表土堆场进行复垦和恢复。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项目实施后，矿山用地类型先是转化为矿产品原材料开采用地，随着开采的推进，对开采形成的平台将逐步进行复垦，其用地性质可根据闭矿期当时的经济发展方向而定。</w:t>
            </w:r>
            <w:r>
              <w:rPr>
                <w:rFonts w:hint="eastAsia" w:ascii="Times New Roman" w:hAnsi="Times New Roman" w:eastAsia="宋体"/>
                <w:bCs/>
                <w:sz w:val="24"/>
                <w:highlight w:val="none"/>
                <w:lang w:val="en-US" w:eastAsia="zh-CN"/>
              </w:rPr>
              <w:t>建设单位须严格按照《西畴县新马街乡坪坝村民委大坪坝水头丫口石灰石矿山地质环境保护与土地复垦方案》提出的生态恢复治理措施执行，保护生态环境</w:t>
            </w:r>
            <w:r>
              <w:rPr>
                <w:rFonts w:hint="eastAsia" w:ascii="Times New Roman" w:hAnsi="Times New Roman"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综上，项目建设虽会导致土地利用性质发生变化，但项目占地不大，且最终是可恢复的，且项目用地占大坪坝村土地总面积的比例较小，总体不会改变当地土地利用格局。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2、对动、植物资源的影响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（1）植物资源影响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评价区内植物种类主要以矮刺栎、小积石、清香木、毛叶黄杞、山皮条、小铁仔、狗尾草、兔耳草、扭黄毛、戟叶酸模、芸香草、旱茅、蕨类等为主， 均为常见种。项目的建设无疑会导致区内植被的减少，但项目占地面积较小，且区内植被覆盖率较低，植被均为区内常见种，无珍稀物种，因此项目建设对植被、植物影响不大。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环评要求：在矿山开采过程中及开发结束后须适时进行恢复。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（2）动物资源影响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矿区受长期人为干扰影响显著，动物种类和数量较少。通过实地访问、查阅资料文献调查方法对其评价区内的动物进行调查。调查结果表明，区内野生动物的种类和数量均不丰富，多是常见种，主要有鼠类、一般蛇类及鸟类等。根据调查、询问，项目矿区及周边200m范围内未发现珍稀濒危、无国家和省级重点保护野生动植物分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项目建设植被破坏的同时，也破坏了原有生态环境中小型野生动物的栖息环境，加上施工机械噪声、人员活动产生的影响，对周围动物的生活造成干扰， 使它们的生活受到威胁而迁徙，远离矿山施工地周围。在直接影响区，动物将不复存在。但项目区占地面积较小，且项目区环境状况与周围相似，因此，项目实施后，项目内动物将迁徙到附近生境，且其生态环境、气候等与项目区类似，迁徙动物能很快适应新的生存环境。因此，项目建设对评价区小型野生动物的类型及数量会产生一定负面影响，但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环评要求：项目建设单位应加强工作人员的教育及管理，强化对野生动物保护的学习和宣传，禁止非法捕猎野生动物行为。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3、对生态系统的影响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区内未发现国家、省、州、县级重点保护珍稀动植物。项目区内主要为灌木林地，区内主要有杂草及少量灌木；区域内由于人为活动频繁，基本没有大型野生哺乳动物分布，主要以小型兽类、啮齿类种类和数量居多，均为当地常见物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矿山开采过程中植被破坏可能会影响动物的栖息环境、取食地和巢穴等， 加上运营期机械噪声、人员活动产生的影响，对周围动物的生活造成干扰，使它们的生活受到威胁而迁徙，远离矿山周围，但项目建设不会导致植物种类灭绝，也不会使受影响种类的遗传多样性及种群结构受到严重影响，对当地植物资源的数量及利用方式产生影响很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本矿山所在区域人类活动较为频繁，已经对当地的植物、动物资源产生了一定干扰，动植物也已经对人类活动产生了一定的适应。因此，本矿山的建设不会加剧这种干扰，对当地动植物资源的影响较小。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本次评价提出项目建设单位加强工作人员的教育及管理，加强对野生动物保护的学习和宣传，在项目开采结束后，对采空区、临时表土堆场进行植被恢复，</w:t>
            </w:r>
            <w:r>
              <w:rPr>
                <w:rFonts w:hint="eastAsia" w:ascii="Times New Roman" w:hAnsi="Times New Roman" w:eastAsia="宋体"/>
                <w:bCs/>
                <w:sz w:val="24"/>
                <w:highlight w:val="none"/>
                <w:lang w:val="en-US" w:eastAsia="zh-CN"/>
              </w:rPr>
              <w:t>严格按照《西畴县新马街乡坪坝村民委大坪坝水头丫口石灰石矿山地质环境保护与土地复垦方案》实施生态恢复治理措施，保护生态环境</w:t>
            </w:r>
            <w:r>
              <w:rPr>
                <w:rFonts w:hint="eastAsia" w:ascii="Times New Roman" w:hAnsi="Times New Roman" w:eastAsia="宋体" w:cs="宋体"/>
                <w:bCs/>
                <w:sz w:val="24"/>
                <w:szCs w:val="24"/>
                <w:lang w:val="en-US" w:eastAsia="zh-CN"/>
              </w:rPr>
              <w:t>。项目后期进行植被恢复时做好环境管理工作，保证植被恢复资金到位，另外一方面在树种选择上选择乡土树种进行生态的恢复，并且在绿化植树后加强管理维护，保证一定的成活率，以避免出现石漠化。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4、对景观的影响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项目建设将会在很大程度上改变项目直接实施区域内原有的自然景观，主要表现在：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1）矿区露天开采对原地表形态、植被等发生直接的破坏，将使开采区范围内的自然景观遭受到完全破坏，本矿山按照台阶自上而下开采，随着矿体的不断挖掘矿山台面将逐步变低，相应的局部地形就不断下降，地形的改变破坏了山体连绵不断的视觉效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（2）随着项目的开采，将形成裸露的边坡、原料、成品堆场等一些人为景观，从色彩上与周边自然景观的不相协调；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（3）工业场地、矿山道路的建设，会对原有的景观进行分隔，造成景观生态系统在空间上的非连续性，对原有的景观产生一定的影响。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实施后，工程建设会导致原有地表植被和景观不可避免的被进一步破坏，使评价区景观破碎化程度加深，造成了3个新的斑块（采场、工业场地、临时表土堆场），使原来较为单纯的自然山貌景观发生变化，增添上了形状不同的斑块，对小范围内的自然景观造成一定程度的破坏，但从较大范围的生态景观以及地质风貌来说，影响面甚小。随着闭矿后覆土植被、生态补偿等措施的实施，上述景观影响将逐渐减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二、大气环境影响分析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项目石灰岩矿开采后运至破碎场进行加工，则项目大气污染源主要为露天采场和破碎场粉尘以及运输道路扬尘、表土堆场扬尘等。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1、粉尘影响分析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（1）粉尘源强核算及拟采取的治理措施</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①</w:t>
            </w:r>
            <w:r>
              <w:rPr>
                <w:rFonts w:hint="eastAsia" w:ascii="Times New Roman" w:hAnsi="Times New Roman" w:eastAsia="宋体" w:cs="宋体"/>
                <w:sz w:val="24"/>
                <w:szCs w:val="24"/>
                <w:highlight w:val="none"/>
              </w:rPr>
              <w:t>露天采场</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项目露天采场产生的大气污染源主要为露天开采凿岩钻孔粉尘、爆破废气、铲装粉尘。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a、</w:t>
            </w:r>
            <w:r>
              <w:rPr>
                <w:rFonts w:hint="eastAsia" w:ascii="Times New Roman" w:hAnsi="Times New Roman" w:eastAsia="宋体" w:cs="宋体"/>
                <w:sz w:val="24"/>
                <w:szCs w:val="24"/>
                <w:highlight w:val="none"/>
              </w:rPr>
              <w:t>凿岩钻孔粉尘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rPr>
                <w:rFonts w:ascii="Times New Roman" w:hAnsi="Times New Roman" w:eastAsia="宋体"/>
                <w:sz w:val="24"/>
                <w:szCs w:val="24"/>
                <w:highlight w:val="none"/>
              </w:rPr>
            </w:pPr>
            <w:r>
              <w:rPr>
                <w:rFonts w:hint="eastAsia" w:ascii="Times New Roman" w:hAnsi="Times New Roman" w:eastAsia="宋体" w:cs="宋体"/>
                <w:sz w:val="24"/>
                <w:szCs w:val="24"/>
                <w:highlight w:val="none"/>
              </w:rPr>
              <w:t>项目露天开采凿岩钻孔产生粉尘量参照《逸散性工业粉尘控制技术》（中国环境科学出版社）中给出的钻孔的逸散尘排放系数0.004kg/t（矿石），项目年</w:t>
            </w:r>
            <w:r>
              <w:rPr>
                <w:rFonts w:hint="eastAsia" w:ascii="Times New Roman" w:hAnsi="Times New Roman" w:eastAsia="宋体" w:cs="宋体"/>
                <w:sz w:val="24"/>
                <w:szCs w:val="24"/>
                <w:highlight w:val="none"/>
                <w:lang w:eastAsia="zh-CN"/>
              </w:rPr>
              <w:t>开采</w:t>
            </w:r>
            <w:r>
              <w:rPr>
                <w:rFonts w:hint="eastAsia" w:ascii="Times New Roman" w:hAnsi="Times New Roman" w:eastAsia="宋体" w:cs="宋体"/>
                <w:sz w:val="24"/>
                <w:szCs w:val="24"/>
                <w:highlight w:val="none"/>
                <w:lang w:val="en-US" w:eastAsia="zh-CN"/>
              </w:rPr>
              <w:t>30</w:t>
            </w:r>
            <w:r>
              <w:rPr>
                <w:rFonts w:hint="eastAsia" w:ascii="Times New Roman" w:hAnsi="Times New Roman" w:eastAsia="宋体" w:cs="宋体"/>
                <w:sz w:val="24"/>
                <w:szCs w:val="24"/>
                <w:highlight w:val="none"/>
              </w:rPr>
              <w:t>万吨建筑用砂石料，则矿山钻孔过程扬尘产生量为</w:t>
            </w:r>
            <w:r>
              <w:rPr>
                <w:rFonts w:hint="eastAsia" w:ascii="Times New Roman" w:hAnsi="Times New Roman" w:eastAsia="宋体" w:cs="宋体"/>
                <w:sz w:val="24"/>
                <w:szCs w:val="24"/>
                <w:highlight w:val="none"/>
                <w:lang w:val="en-US" w:eastAsia="zh-CN"/>
              </w:rPr>
              <w:t>1.2</w:t>
            </w:r>
            <w:r>
              <w:rPr>
                <w:rFonts w:hint="eastAsia" w:ascii="Times New Roman" w:hAnsi="Times New Roman" w:eastAsia="宋体" w:cs="宋体"/>
                <w:sz w:val="24"/>
                <w:szCs w:val="24"/>
                <w:highlight w:val="none"/>
              </w:rPr>
              <w:t>t/a（</w:t>
            </w:r>
            <w:r>
              <w:rPr>
                <w:rFonts w:hint="eastAsia" w:ascii="Times New Roman" w:hAnsi="Times New Roman" w:eastAsia="宋体" w:cs="宋体"/>
                <w:sz w:val="24"/>
                <w:szCs w:val="24"/>
                <w:highlight w:val="none"/>
                <w:lang w:val="en-US" w:eastAsia="zh-CN"/>
              </w:rPr>
              <w:t>0.5</w:t>
            </w:r>
            <w:r>
              <w:rPr>
                <w:rFonts w:hint="eastAsia" w:ascii="Times New Roman" w:hAnsi="Times New Roman" w:eastAsia="宋体" w:cs="宋体"/>
                <w:sz w:val="24"/>
                <w:szCs w:val="24"/>
                <w:highlight w:val="none"/>
              </w:rPr>
              <w:t>kg/h）。项目凿岩钻孔作业拟采用湿法作业，且在作业面勤于洒水抑尘，除尘效率按80% 计，则本项目露天开采凿岩钻孔粉尘排放量约</w:t>
            </w:r>
            <w:r>
              <w:rPr>
                <w:rFonts w:hint="eastAsia" w:ascii="Times New Roman" w:hAnsi="Times New Roman" w:eastAsia="宋体" w:cs="宋体"/>
                <w:sz w:val="24"/>
                <w:szCs w:val="24"/>
                <w:highlight w:val="none"/>
                <w:lang w:val="en-US" w:eastAsia="zh-CN"/>
              </w:rPr>
              <w:t>0.24</w:t>
            </w:r>
            <w:r>
              <w:rPr>
                <w:rFonts w:hint="eastAsia" w:ascii="Times New Roman" w:hAnsi="Times New Roman" w:eastAsia="宋体" w:cs="宋体"/>
                <w:sz w:val="24"/>
                <w:szCs w:val="24"/>
                <w:highlight w:val="none"/>
              </w:rPr>
              <w:t>t/a（</w:t>
            </w:r>
            <w:r>
              <w:rPr>
                <w:rFonts w:hint="eastAsia" w:ascii="Times New Roman" w:hAnsi="Times New Roman" w:eastAsia="宋体" w:cs="宋体"/>
                <w:sz w:val="24"/>
                <w:szCs w:val="24"/>
                <w:highlight w:val="none"/>
                <w:lang w:val="en-US" w:eastAsia="zh-CN"/>
              </w:rPr>
              <w:t>0.1</w:t>
            </w:r>
            <w:r>
              <w:rPr>
                <w:rFonts w:hint="eastAsia" w:ascii="Times New Roman" w:hAnsi="Times New Roman" w:eastAsia="宋体" w:cs="宋体"/>
                <w:sz w:val="24"/>
                <w:szCs w:val="24"/>
                <w:highlight w:val="none"/>
              </w:rPr>
              <w:t>kg/h）</w:t>
            </w:r>
            <w:r>
              <w:rPr>
                <w:rFonts w:ascii="Times New Roman" w:hAnsi="Times New Roman" w:eastAsia="宋体"/>
                <w:sz w:val="24"/>
                <w:szCs w:val="24"/>
                <w:highlight w:val="none"/>
              </w:rPr>
              <w:t>。</w:t>
            </w:r>
          </w:p>
          <w:p>
            <w:pPr>
              <w:pStyle w:val="19"/>
              <w:keepNext w:val="0"/>
              <w:keepLines w:val="0"/>
              <w:pageBreakBefore w:val="0"/>
              <w:kinsoku/>
              <w:wordWrap/>
              <w:overflowPunct/>
              <w:topLinePunct w:val="0"/>
              <w:autoSpaceDE/>
              <w:autoSpaceDN/>
              <w:bidi w:val="0"/>
              <w:spacing w:line="360" w:lineRule="auto"/>
              <w:ind w:firstLine="482"/>
              <w:rPr>
                <w:rFonts w:hint="eastAsia" w:ascii="Times New Roman" w:hAnsi="Times New Roman" w:eastAsia="宋体"/>
                <w:b w:val="0"/>
                <w:bCs w:val="0"/>
                <w:sz w:val="24"/>
                <w:szCs w:val="24"/>
                <w:highlight w:val="none"/>
                <w:lang w:eastAsia="zh-CN"/>
              </w:rPr>
            </w:pPr>
            <w:r>
              <w:rPr>
                <w:rFonts w:hint="eastAsia" w:ascii="Times New Roman" w:hAnsi="Times New Roman" w:eastAsia="宋体"/>
                <w:b w:val="0"/>
                <w:bCs w:val="0"/>
                <w:sz w:val="24"/>
                <w:szCs w:val="24"/>
                <w:highlight w:val="none"/>
                <w:lang w:val="en-US" w:eastAsia="zh-CN"/>
              </w:rPr>
              <w:t>b、</w:t>
            </w:r>
            <w:r>
              <w:rPr>
                <w:rFonts w:hint="eastAsia" w:ascii="Times New Roman" w:hAnsi="Times New Roman" w:eastAsia="宋体"/>
                <w:b w:val="0"/>
                <w:bCs w:val="0"/>
                <w:sz w:val="24"/>
                <w:szCs w:val="24"/>
                <w:highlight w:val="none"/>
                <w:lang w:eastAsia="zh-CN"/>
              </w:rPr>
              <w:t>爆破废气</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hint="eastAsia" w:ascii="Times New Roman" w:hAnsi="Times New Roman" w:eastAsia="宋体"/>
                <w:sz w:val="24"/>
                <w:szCs w:val="24"/>
                <w:highlight w:val="none"/>
              </w:rPr>
              <w:t>类比同类矿山统计资料，矿山爆破过程瞬时产尘量较大，但是由此形成的高粉尘浓度空气的维持时间较短，根据《金属矿山》（1996，第三期&lt;露天矿爆破粉尘排放量的计算分析&gt;）的相关研究表明，露天爆破粉尘排放强度约为54.2kg/t炸药。</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hint="eastAsia" w:ascii="Times New Roman" w:hAnsi="Times New Roman" w:eastAsia="宋体"/>
                <w:sz w:val="24"/>
                <w:szCs w:val="24"/>
                <w:highlight w:val="none"/>
              </w:rPr>
              <w:t>项目</w:t>
            </w:r>
            <w:r>
              <w:rPr>
                <w:rFonts w:hint="eastAsia" w:ascii="Times New Roman" w:hAnsi="Times New Roman" w:eastAsia="宋体"/>
                <w:sz w:val="24"/>
                <w:szCs w:val="24"/>
                <w:highlight w:val="none"/>
                <w:lang w:eastAsia="zh-CN"/>
              </w:rPr>
              <w:t>建成</w:t>
            </w:r>
            <w:r>
              <w:rPr>
                <w:rFonts w:hint="eastAsia" w:ascii="Times New Roman" w:hAnsi="Times New Roman" w:eastAsia="宋体"/>
                <w:sz w:val="24"/>
                <w:szCs w:val="24"/>
                <w:highlight w:val="none"/>
              </w:rPr>
              <w:t>后炸药使用乳化炸药，全年总消耗量</w:t>
            </w:r>
            <w:r>
              <w:rPr>
                <w:rFonts w:hint="eastAsia" w:ascii="Times New Roman" w:hAnsi="Times New Roman" w:eastAsia="宋体"/>
                <w:sz w:val="24"/>
                <w:szCs w:val="24"/>
                <w:highlight w:val="none"/>
                <w:lang w:val="en-US" w:eastAsia="zh-CN"/>
              </w:rPr>
              <w:t>31</w:t>
            </w:r>
            <w:r>
              <w:rPr>
                <w:rFonts w:hint="eastAsia" w:ascii="Times New Roman" w:hAnsi="Times New Roman" w:eastAsia="宋体"/>
                <w:sz w:val="24"/>
                <w:szCs w:val="24"/>
                <w:highlight w:val="none"/>
              </w:rPr>
              <w:t>t，则矿山开采过程中爆破产生的粉尘量约为</w:t>
            </w:r>
            <w:r>
              <w:rPr>
                <w:rFonts w:hint="eastAsia" w:ascii="Times New Roman" w:hAnsi="Times New Roman" w:eastAsia="宋体"/>
                <w:sz w:val="24"/>
                <w:szCs w:val="24"/>
                <w:highlight w:val="none"/>
                <w:lang w:val="en-US" w:eastAsia="zh-CN"/>
              </w:rPr>
              <w:t>1.68</w:t>
            </w:r>
            <w:r>
              <w:rPr>
                <w:rFonts w:hint="eastAsia" w:ascii="Times New Roman" w:hAnsi="Times New Roman" w:eastAsia="宋体"/>
                <w:sz w:val="24"/>
                <w:szCs w:val="24"/>
                <w:highlight w:val="none"/>
              </w:rPr>
              <w:t>t/a。</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hint="eastAsia" w:ascii="Times New Roman" w:hAnsi="Times New Roman" w:eastAsia="宋体"/>
                <w:sz w:val="24"/>
                <w:szCs w:val="24"/>
                <w:highlight w:val="none"/>
              </w:rPr>
              <w:t>爆破后，粒径大的粉尘在短时间内在爆破区内沉降，直径&lt;10um的飘尘不易沉降，但仅占产尘量的1%，直径10~45μm的粉尘在爆破区内也不能短时间沉降，合计为20%左右，故本项目爆破粉尘产生量约为</w:t>
            </w:r>
            <w:r>
              <w:rPr>
                <w:rFonts w:hint="eastAsia" w:ascii="Times New Roman" w:hAnsi="Times New Roman" w:eastAsia="宋体"/>
                <w:sz w:val="24"/>
                <w:szCs w:val="24"/>
                <w:highlight w:val="none"/>
                <w:lang w:val="en-US" w:eastAsia="zh-CN"/>
              </w:rPr>
              <w:t>0.336</w:t>
            </w:r>
            <w:r>
              <w:rPr>
                <w:rFonts w:hint="eastAsia" w:ascii="Times New Roman" w:hAnsi="Times New Roman" w:eastAsia="宋体"/>
                <w:sz w:val="24"/>
                <w:szCs w:val="24"/>
                <w:highlight w:val="none"/>
              </w:rPr>
              <w:t>t/a，</w:t>
            </w:r>
            <w:r>
              <w:rPr>
                <w:rFonts w:hint="eastAsia" w:ascii="Times New Roman" w:hAnsi="Times New Roman" w:eastAsia="宋体"/>
                <w:color w:val="auto"/>
                <w:sz w:val="24"/>
                <w:szCs w:val="24"/>
                <w:highlight w:val="none"/>
              </w:rPr>
              <w:t>通过</w:t>
            </w:r>
            <w:r>
              <w:rPr>
                <w:rFonts w:hint="eastAsia" w:ascii="Times New Roman" w:hAnsi="Times New Roman" w:eastAsia="宋体"/>
                <w:color w:val="auto"/>
                <w:sz w:val="24"/>
                <w:szCs w:val="24"/>
                <w:highlight w:val="none"/>
                <w:lang w:eastAsia="zh-CN"/>
              </w:rPr>
              <w:t>配备洒水车喷淋</w:t>
            </w:r>
            <w:r>
              <w:rPr>
                <w:rFonts w:ascii="Times New Roman" w:hAnsi="Times New Roman" w:eastAsia="宋体"/>
                <w:color w:val="auto"/>
                <w:sz w:val="24"/>
                <w:szCs w:val="24"/>
                <w:highlight w:val="none"/>
              </w:rPr>
              <w:t>洒水</w:t>
            </w:r>
            <w:r>
              <w:rPr>
                <w:rFonts w:hint="eastAsia" w:ascii="Times New Roman" w:hAnsi="Times New Roman" w:eastAsia="宋体"/>
                <w:color w:val="auto"/>
                <w:sz w:val="24"/>
                <w:szCs w:val="24"/>
                <w:highlight w:val="none"/>
                <w:lang w:eastAsia="zh-CN"/>
              </w:rPr>
              <w:t>等</w:t>
            </w:r>
            <w:r>
              <w:rPr>
                <w:rFonts w:ascii="Times New Roman" w:hAnsi="Times New Roman" w:eastAsia="宋体"/>
                <w:color w:val="auto"/>
                <w:sz w:val="24"/>
                <w:szCs w:val="24"/>
                <w:highlight w:val="none"/>
              </w:rPr>
              <w:t>抑尘措施，</w:t>
            </w:r>
            <w:r>
              <w:rPr>
                <w:rFonts w:ascii="Times New Roman" w:hAnsi="Times New Roman" w:eastAsia="宋体"/>
                <w:sz w:val="24"/>
                <w:szCs w:val="24"/>
                <w:highlight w:val="none"/>
              </w:rPr>
              <w:t>可有效控制产尘量，洒水抑尘的效率一般可达到</w:t>
            </w:r>
            <w:r>
              <w:rPr>
                <w:rFonts w:hint="eastAsia" w:ascii="Times New Roman" w:hAnsi="Times New Roman" w:eastAsia="宋体"/>
                <w:sz w:val="24"/>
                <w:szCs w:val="24"/>
                <w:highlight w:val="none"/>
              </w:rPr>
              <w:t>80</w:t>
            </w:r>
            <w:r>
              <w:rPr>
                <w:rFonts w:ascii="Times New Roman" w:hAnsi="Times New Roman" w:eastAsia="宋体"/>
                <w:sz w:val="24"/>
                <w:szCs w:val="24"/>
                <w:highlight w:val="none"/>
              </w:rPr>
              <w:t>%左右</w:t>
            </w:r>
            <w:r>
              <w:rPr>
                <w:rFonts w:hint="eastAsia" w:ascii="Times New Roman" w:hAnsi="Times New Roman" w:eastAsia="宋体"/>
                <w:sz w:val="24"/>
                <w:szCs w:val="24"/>
                <w:highlight w:val="none"/>
              </w:rPr>
              <w:t>，则爆破粉尘排放量约为</w:t>
            </w:r>
            <w:r>
              <w:rPr>
                <w:rFonts w:hint="eastAsia" w:ascii="Times New Roman" w:hAnsi="Times New Roman" w:eastAsia="宋体"/>
                <w:sz w:val="24"/>
                <w:szCs w:val="24"/>
                <w:highlight w:val="none"/>
                <w:lang w:val="en-US" w:eastAsia="zh-CN"/>
              </w:rPr>
              <w:t>0.07</w:t>
            </w:r>
            <w:r>
              <w:rPr>
                <w:rFonts w:hint="eastAsia" w:ascii="Times New Roman" w:hAnsi="Times New Roman" w:eastAsia="宋体"/>
                <w:sz w:val="24"/>
                <w:szCs w:val="24"/>
                <w:highlight w:val="none"/>
              </w:rPr>
              <w:t>t/a，呈无组织形式排放。</w:t>
            </w:r>
          </w:p>
          <w:p>
            <w:pPr>
              <w:pStyle w:val="19"/>
              <w:keepNext w:val="0"/>
              <w:keepLines w:val="0"/>
              <w:pageBreakBefore w:val="0"/>
              <w:kinsoku/>
              <w:wordWrap/>
              <w:overflowPunct/>
              <w:topLinePunct w:val="0"/>
              <w:autoSpaceDE/>
              <w:autoSpaceDN/>
              <w:bidi w:val="0"/>
              <w:spacing w:line="360" w:lineRule="auto"/>
              <w:ind w:firstLine="482"/>
              <w:rPr>
                <w:rFonts w:hint="eastAsia" w:ascii="Times New Roman" w:hAnsi="Times New Roman" w:eastAsia="宋体"/>
                <w:b w:val="0"/>
                <w:bCs w:val="0"/>
                <w:sz w:val="24"/>
                <w:szCs w:val="24"/>
                <w:highlight w:val="none"/>
                <w:lang w:eastAsia="zh-CN"/>
              </w:rPr>
            </w:pPr>
            <w:r>
              <w:rPr>
                <w:rFonts w:hint="eastAsia" w:ascii="Times New Roman" w:hAnsi="Times New Roman" w:eastAsia="宋体"/>
                <w:b w:val="0"/>
                <w:bCs w:val="0"/>
                <w:sz w:val="24"/>
                <w:szCs w:val="24"/>
                <w:highlight w:val="none"/>
                <w:lang w:val="en-US" w:eastAsia="zh-CN"/>
              </w:rPr>
              <w:t>c</w:t>
            </w:r>
            <w:r>
              <w:rPr>
                <w:rFonts w:hint="eastAsia" w:ascii="Times New Roman" w:hAnsi="Times New Roman" w:eastAsia="宋体"/>
                <w:b w:val="0"/>
                <w:bCs w:val="0"/>
                <w:sz w:val="24"/>
                <w:szCs w:val="24"/>
                <w:highlight w:val="none"/>
                <w:lang w:eastAsia="zh-CN"/>
              </w:rPr>
              <w:t>、二次解石粉尘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pacing w:val="5"/>
                <w:sz w:val="24"/>
                <w:szCs w:val="24"/>
                <w:highlight w:val="none"/>
                <w:lang w:val="en-US" w:eastAsia="zh-CN"/>
              </w:rPr>
            </w:pPr>
            <w:r>
              <w:rPr>
                <w:rFonts w:ascii="Times New Roman" w:hAnsi="Times New Roman" w:eastAsia="宋体"/>
                <w:spacing w:val="-5"/>
                <w:sz w:val="24"/>
                <w:szCs w:val="24"/>
                <w:highlight w:val="none"/>
              </w:rPr>
              <w:t>露天采场出矿块度控制在</w:t>
            </w:r>
            <w:r>
              <w:rPr>
                <w:rFonts w:ascii="Times New Roman" w:hAnsi="Times New Roman" w:eastAsia="宋体"/>
                <w:sz w:val="24"/>
                <w:szCs w:val="24"/>
                <w:highlight w:val="none"/>
              </w:rPr>
              <w:t>0.5m</w:t>
            </w:r>
            <w:r>
              <w:rPr>
                <w:rFonts w:ascii="Times New Roman" w:hAnsi="Times New Roman" w:eastAsia="宋体"/>
                <w:spacing w:val="-20"/>
                <w:sz w:val="24"/>
                <w:szCs w:val="24"/>
                <w:highlight w:val="none"/>
              </w:rPr>
              <w:t xml:space="preserve">以下，大于 </w:t>
            </w:r>
            <w:r>
              <w:rPr>
                <w:rFonts w:ascii="Times New Roman" w:hAnsi="Times New Roman" w:eastAsia="宋体"/>
                <w:sz w:val="24"/>
                <w:szCs w:val="24"/>
                <w:highlight w:val="none"/>
              </w:rPr>
              <w:t>0.5m</w:t>
            </w:r>
            <w:r>
              <w:rPr>
                <w:rFonts w:ascii="Times New Roman" w:hAnsi="Times New Roman" w:eastAsia="宋体"/>
                <w:spacing w:val="-7"/>
                <w:sz w:val="24"/>
                <w:szCs w:val="24"/>
                <w:highlight w:val="none"/>
              </w:rPr>
              <w:t>大块需进行二次解石，项目</w:t>
            </w:r>
            <w:r>
              <w:rPr>
                <w:rFonts w:ascii="Times New Roman" w:hAnsi="Times New Roman" w:eastAsia="宋体"/>
                <w:spacing w:val="-6"/>
                <w:sz w:val="24"/>
                <w:szCs w:val="24"/>
                <w:highlight w:val="none"/>
              </w:rPr>
              <w:t>采用凿岩机对工作面大块矿石进行二次解石。根据开采设计方案，本项目通过合</w:t>
            </w:r>
            <w:r>
              <w:rPr>
                <w:rFonts w:ascii="Times New Roman" w:hAnsi="Times New Roman" w:eastAsia="宋体"/>
                <w:spacing w:val="-2"/>
                <w:sz w:val="24"/>
                <w:szCs w:val="24"/>
                <w:highlight w:val="none"/>
              </w:rPr>
              <w:t>理设计爆破方案控制爆破的大块率，大块率控制在</w:t>
            </w:r>
            <w:r>
              <w:rPr>
                <w:rFonts w:ascii="Times New Roman" w:hAnsi="Times New Roman" w:eastAsia="宋体"/>
                <w:sz w:val="24"/>
                <w:szCs w:val="24"/>
                <w:highlight w:val="none"/>
              </w:rPr>
              <w:t>20%以下，则二次解石量为</w:t>
            </w:r>
            <w:r>
              <w:rPr>
                <w:rFonts w:hint="eastAsia" w:ascii="Times New Roman" w:hAnsi="Times New Roman" w:eastAsia="宋体"/>
                <w:sz w:val="24"/>
                <w:szCs w:val="24"/>
                <w:highlight w:val="none"/>
                <w:lang w:val="en-US" w:eastAsia="zh-CN"/>
              </w:rPr>
              <w:t>6</w:t>
            </w:r>
            <w:r>
              <w:rPr>
                <w:rFonts w:ascii="Times New Roman" w:hAnsi="Times New Roman" w:eastAsia="宋体"/>
                <w:spacing w:val="-24"/>
                <w:sz w:val="24"/>
                <w:szCs w:val="24"/>
                <w:highlight w:val="none"/>
              </w:rPr>
              <w:t xml:space="preserve">万 </w:t>
            </w:r>
            <w:r>
              <w:rPr>
                <w:rFonts w:ascii="Times New Roman" w:hAnsi="Times New Roman" w:eastAsia="宋体"/>
                <w:sz w:val="24"/>
                <w:szCs w:val="24"/>
                <w:highlight w:val="none"/>
              </w:rPr>
              <w:t>t/a。参照《逸散性工业粉尘控制技术》（中国环境科学出版社），凿岩机</w:t>
            </w:r>
            <w:r>
              <w:rPr>
                <w:rFonts w:ascii="Times New Roman" w:hAnsi="Times New Roman" w:eastAsia="宋体"/>
                <w:spacing w:val="-6"/>
                <w:sz w:val="24"/>
                <w:szCs w:val="24"/>
                <w:highlight w:val="none"/>
              </w:rPr>
              <w:t>产生的排放因子为</w:t>
            </w:r>
            <w:r>
              <w:rPr>
                <w:rFonts w:ascii="Times New Roman" w:hAnsi="Times New Roman" w:eastAsia="宋体"/>
                <w:sz w:val="24"/>
                <w:szCs w:val="24"/>
                <w:highlight w:val="none"/>
              </w:rPr>
              <w:t>0.004kg/t</w:t>
            </w:r>
            <w:r>
              <w:rPr>
                <w:rFonts w:ascii="Times New Roman" w:hAnsi="Times New Roman" w:eastAsia="宋体"/>
                <w:spacing w:val="-3"/>
                <w:sz w:val="24"/>
                <w:szCs w:val="24"/>
                <w:highlight w:val="none"/>
              </w:rPr>
              <w:t>矿石，则二次解石粉尘产生量约为</w:t>
            </w:r>
            <w:r>
              <w:rPr>
                <w:rFonts w:hint="eastAsia" w:ascii="Times New Roman" w:hAnsi="Times New Roman" w:eastAsia="宋体"/>
                <w:sz w:val="24"/>
                <w:szCs w:val="24"/>
                <w:highlight w:val="none"/>
                <w:lang w:val="en-US" w:eastAsia="zh-CN"/>
              </w:rPr>
              <w:t>0.24</w:t>
            </w:r>
            <w:r>
              <w:rPr>
                <w:rFonts w:ascii="Times New Roman" w:hAnsi="Times New Roman" w:eastAsia="宋体"/>
                <w:sz w:val="24"/>
                <w:szCs w:val="24"/>
                <w:highlight w:val="none"/>
              </w:rPr>
              <w:t>t/a，在采用</w:t>
            </w:r>
            <w:r>
              <w:rPr>
                <w:rFonts w:ascii="Times New Roman" w:hAnsi="Times New Roman" w:eastAsia="宋体"/>
                <w:spacing w:val="13"/>
                <w:sz w:val="24"/>
                <w:szCs w:val="24"/>
                <w:highlight w:val="none"/>
              </w:rPr>
              <w:t>洒水抑尘等措施进行防尘，除尘效率按</w:t>
            </w:r>
            <w:r>
              <w:rPr>
                <w:rFonts w:hint="eastAsia" w:ascii="Times New Roman" w:hAnsi="Times New Roman" w:eastAsia="宋体"/>
                <w:sz w:val="24"/>
                <w:szCs w:val="24"/>
                <w:highlight w:val="none"/>
                <w:lang w:val="en-US" w:eastAsia="zh-CN"/>
              </w:rPr>
              <w:t>80</w:t>
            </w:r>
            <w:r>
              <w:rPr>
                <w:rFonts w:ascii="Times New Roman" w:hAnsi="Times New Roman" w:eastAsia="宋体"/>
                <w:sz w:val="24"/>
                <w:szCs w:val="24"/>
                <w:highlight w:val="none"/>
              </w:rPr>
              <w:t xml:space="preserve">% </w:t>
            </w:r>
            <w:r>
              <w:rPr>
                <w:rFonts w:ascii="Times New Roman" w:hAnsi="Times New Roman" w:eastAsia="宋体"/>
                <w:spacing w:val="5"/>
                <w:sz w:val="24"/>
                <w:szCs w:val="24"/>
                <w:highlight w:val="none"/>
              </w:rPr>
              <w:t>计，则二次解石粉尘排放量为</w:t>
            </w:r>
            <w:r>
              <w:rPr>
                <w:rFonts w:hint="eastAsia" w:ascii="Times New Roman" w:hAnsi="Times New Roman" w:eastAsia="宋体"/>
                <w:spacing w:val="5"/>
                <w:sz w:val="24"/>
                <w:szCs w:val="24"/>
                <w:highlight w:val="none"/>
                <w:lang w:val="en-US" w:eastAsia="zh-CN"/>
              </w:rPr>
              <w:t>0.048</w:t>
            </w:r>
            <w:r>
              <w:rPr>
                <w:rFonts w:ascii="Times New Roman" w:hAnsi="Times New Roman" w:eastAsia="宋体"/>
                <w:spacing w:val="5"/>
                <w:sz w:val="24"/>
                <w:szCs w:val="24"/>
                <w:highlight w:val="none"/>
              </w:rPr>
              <w:t>t/a</w:t>
            </w:r>
            <w:r>
              <w:rPr>
                <w:rFonts w:hint="eastAsia" w:ascii="Times New Roman" w:hAnsi="Times New Roman" w:eastAsia="宋体"/>
                <w:spacing w:val="5"/>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pacing w:val="5"/>
                <w:sz w:val="24"/>
                <w:szCs w:val="24"/>
                <w:highlight w:val="none"/>
                <w:lang w:eastAsia="zh-CN"/>
              </w:rPr>
            </w:pPr>
            <w:r>
              <w:rPr>
                <w:rFonts w:hint="eastAsia" w:ascii="Times New Roman" w:hAnsi="Times New Roman" w:eastAsia="宋体"/>
                <w:spacing w:val="5"/>
                <w:sz w:val="24"/>
                <w:szCs w:val="24"/>
                <w:highlight w:val="none"/>
                <w:lang w:val="en-US" w:eastAsia="zh-CN"/>
              </w:rPr>
              <w:t>d</w:t>
            </w:r>
            <w:r>
              <w:rPr>
                <w:rFonts w:hint="eastAsia" w:ascii="Times New Roman" w:hAnsi="Times New Roman" w:eastAsia="宋体"/>
                <w:spacing w:val="5"/>
                <w:sz w:val="24"/>
                <w:szCs w:val="24"/>
                <w:highlight w:val="none"/>
                <w:lang w:eastAsia="zh-CN"/>
              </w:rPr>
              <w:t>、矿石铲装粉尘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ascii="Times New Roman" w:hAnsi="Times New Roman" w:eastAsia="宋体"/>
                <w:spacing w:val="-4"/>
                <w:sz w:val="24"/>
                <w:szCs w:val="24"/>
                <w:highlight w:val="none"/>
              </w:rPr>
              <w:t>矿石需经露天开采区采用装载机运送至破碎加工区，根据物料平衡，需铲装</w:t>
            </w:r>
            <w:r>
              <w:rPr>
                <w:rFonts w:ascii="Times New Roman" w:hAnsi="Times New Roman" w:eastAsia="宋体"/>
                <w:spacing w:val="-18"/>
                <w:sz w:val="24"/>
                <w:szCs w:val="24"/>
                <w:highlight w:val="none"/>
              </w:rPr>
              <w:t>总量为</w:t>
            </w:r>
            <w:r>
              <w:rPr>
                <w:rFonts w:hint="eastAsia" w:ascii="Times New Roman" w:hAnsi="Times New Roman" w:eastAsia="宋体"/>
                <w:sz w:val="24"/>
                <w:szCs w:val="24"/>
                <w:highlight w:val="none"/>
                <w:lang w:val="en-US" w:eastAsia="zh-CN"/>
              </w:rPr>
              <w:t>30</w:t>
            </w:r>
            <w:r>
              <w:rPr>
                <w:rFonts w:ascii="Times New Roman" w:hAnsi="Times New Roman" w:eastAsia="宋体"/>
                <w:spacing w:val="-30"/>
                <w:sz w:val="24"/>
                <w:szCs w:val="24"/>
                <w:highlight w:val="none"/>
              </w:rPr>
              <w:t xml:space="preserve">万 </w:t>
            </w:r>
            <w:r>
              <w:rPr>
                <w:rFonts w:ascii="Times New Roman" w:hAnsi="Times New Roman" w:eastAsia="宋体"/>
                <w:sz w:val="24"/>
                <w:szCs w:val="24"/>
                <w:highlight w:val="none"/>
              </w:rPr>
              <w:t>t/a，参照《逸散性工业粉尘控制技术》（中国环境科学出版社</w:t>
            </w:r>
            <w:r>
              <w:rPr>
                <w:rFonts w:ascii="Times New Roman" w:hAnsi="Times New Roman" w:eastAsia="宋体"/>
                <w:spacing w:val="-10"/>
                <w:sz w:val="24"/>
                <w:szCs w:val="24"/>
                <w:highlight w:val="none"/>
              </w:rPr>
              <w:t>），</w:t>
            </w:r>
            <w:r>
              <w:rPr>
                <w:rFonts w:ascii="Times New Roman" w:hAnsi="Times New Roman" w:eastAsia="宋体"/>
                <w:spacing w:val="-6"/>
                <w:sz w:val="24"/>
                <w:szCs w:val="24"/>
                <w:highlight w:val="none"/>
              </w:rPr>
              <w:t>铲装粉尘产生系数为</w:t>
            </w:r>
            <w:r>
              <w:rPr>
                <w:rFonts w:ascii="Times New Roman" w:hAnsi="Times New Roman" w:eastAsia="宋体"/>
                <w:spacing w:val="-7"/>
                <w:sz w:val="24"/>
                <w:szCs w:val="24"/>
                <w:highlight w:val="none"/>
              </w:rPr>
              <w:t>0.025kg/t</w:t>
            </w:r>
            <w:r>
              <w:rPr>
                <w:rFonts w:ascii="Times New Roman" w:hAnsi="Times New Roman" w:eastAsia="宋体"/>
                <w:spacing w:val="-8"/>
                <w:sz w:val="24"/>
                <w:szCs w:val="24"/>
                <w:highlight w:val="none"/>
              </w:rPr>
              <w:t>，矿石可起尘颗粒物按照</w:t>
            </w:r>
            <w:r>
              <w:rPr>
                <w:rFonts w:ascii="Times New Roman" w:hAnsi="Times New Roman" w:eastAsia="宋体"/>
                <w:sz w:val="24"/>
                <w:szCs w:val="24"/>
                <w:highlight w:val="none"/>
              </w:rPr>
              <w:t>10%</w:t>
            </w:r>
            <w:r>
              <w:rPr>
                <w:rFonts w:ascii="Times New Roman" w:hAnsi="Times New Roman" w:eastAsia="宋体"/>
                <w:spacing w:val="-8"/>
                <w:sz w:val="24"/>
                <w:szCs w:val="24"/>
                <w:highlight w:val="none"/>
              </w:rPr>
              <w:t>计算，则矿石铲装粉</w:t>
            </w:r>
            <w:r>
              <w:rPr>
                <w:rFonts w:ascii="Times New Roman" w:hAnsi="Times New Roman" w:eastAsia="宋体"/>
                <w:spacing w:val="-17"/>
                <w:sz w:val="24"/>
                <w:szCs w:val="24"/>
                <w:highlight w:val="none"/>
              </w:rPr>
              <w:t>尘产生量为</w:t>
            </w:r>
            <w:r>
              <w:rPr>
                <w:rFonts w:hint="eastAsia" w:ascii="Times New Roman" w:hAnsi="Times New Roman" w:eastAsia="宋体"/>
                <w:sz w:val="24"/>
                <w:szCs w:val="24"/>
                <w:highlight w:val="none"/>
                <w:lang w:val="en-US" w:eastAsia="zh-CN"/>
              </w:rPr>
              <w:t>0.75</w:t>
            </w:r>
            <w:r>
              <w:rPr>
                <w:rFonts w:ascii="Times New Roman" w:hAnsi="Times New Roman" w:eastAsia="宋体"/>
                <w:sz w:val="24"/>
                <w:szCs w:val="24"/>
                <w:highlight w:val="none"/>
              </w:rPr>
              <w:t>t/a</w:t>
            </w:r>
            <w:r>
              <w:rPr>
                <w:rFonts w:ascii="Times New Roman" w:hAnsi="Times New Roman" w:eastAsia="宋体"/>
                <w:spacing w:val="-5"/>
                <w:sz w:val="24"/>
                <w:szCs w:val="24"/>
                <w:highlight w:val="none"/>
              </w:rPr>
              <w:t>。通过在装卸过程中降低落料高度、装车前洒水使石料含水率为8%</w:t>
            </w:r>
            <w:r>
              <w:rPr>
                <w:rFonts w:ascii="Times New Roman" w:hAnsi="Times New Roman" w:eastAsia="宋体"/>
                <w:spacing w:val="-7"/>
                <w:sz w:val="24"/>
                <w:szCs w:val="24"/>
                <w:highlight w:val="none"/>
              </w:rPr>
              <w:t>以上、装车时洒水抑尘等措施，除尘效率按</w:t>
            </w:r>
            <w:r>
              <w:rPr>
                <w:rFonts w:hint="eastAsia" w:ascii="Times New Roman" w:hAnsi="Times New Roman" w:eastAsia="宋体"/>
                <w:spacing w:val="-7"/>
                <w:sz w:val="24"/>
                <w:szCs w:val="24"/>
                <w:highlight w:val="none"/>
                <w:lang w:val="en-US" w:eastAsia="zh-CN"/>
              </w:rPr>
              <w:t>80</w:t>
            </w:r>
            <w:r>
              <w:rPr>
                <w:rFonts w:ascii="Times New Roman" w:hAnsi="Times New Roman" w:eastAsia="宋体"/>
                <w:sz w:val="24"/>
                <w:szCs w:val="24"/>
                <w:highlight w:val="none"/>
              </w:rPr>
              <w:t>%计，故矿石装卸扬尘排放量</w:t>
            </w:r>
            <w:r>
              <w:rPr>
                <w:rFonts w:ascii="Times New Roman" w:hAnsi="Times New Roman" w:eastAsia="宋体"/>
                <w:spacing w:val="-21"/>
                <w:sz w:val="24"/>
                <w:szCs w:val="24"/>
                <w:highlight w:val="none"/>
              </w:rPr>
              <w:t xml:space="preserve">约为 </w:t>
            </w:r>
            <w:r>
              <w:rPr>
                <w:rFonts w:hint="eastAsia" w:ascii="Times New Roman" w:hAnsi="Times New Roman" w:eastAsia="宋体"/>
                <w:sz w:val="24"/>
                <w:szCs w:val="24"/>
                <w:highlight w:val="none"/>
                <w:lang w:val="en-US" w:eastAsia="zh-CN"/>
              </w:rPr>
              <w:t>0.15</w:t>
            </w:r>
            <w:r>
              <w:rPr>
                <w:rFonts w:ascii="Times New Roman" w:hAnsi="Times New Roman" w:eastAsia="宋体"/>
                <w:sz w:val="24"/>
                <w:szCs w:val="24"/>
                <w:highlight w:val="none"/>
              </w:rPr>
              <w:t>t/a</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②破碎加工场粉尘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项目石灰石矿运至项目区先暂存于原料堆场，后经粗破、筛分、细破、筛分后得到项目所需成品，破碎加工场粉尘主要来源于原料堆场、给料、粗破、筛分、细破、筛分以及皮带输送</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val="en-US" w:eastAsia="zh-CN"/>
              </w:rPr>
              <w:t>a、</w:t>
            </w:r>
            <w:r>
              <w:rPr>
                <w:rFonts w:hint="eastAsia" w:ascii="Times New Roman" w:hAnsi="Times New Roman" w:eastAsia="宋体"/>
                <w:color w:val="auto"/>
                <w:sz w:val="24"/>
                <w:szCs w:val="24"/>
                <w:highlight w:val="none"/>
                <w:lang w:eastAsia="zh-CN"/>
              </w:rPr>
              <w:t>原料、成品堆场粉尘</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项目石灰石矿运至项目区原料堆场进行堆放，堆场面积为2400m</w:t>
            </w:r>
            <w:r>
              <w:rPr>
                <w:rFonts w:hint="eastAsia" w:ascii="Times New Roman" w:hAnsi="Times New Roman" w:eastAsia="宋体"/>
                <w:color w:val="auto"/>
                <w:sz w:val="24"/>
                <w:szCs w:val="24"/>
                <w:highlight w:val="none"/>
                <w:vertAlign w:val="superscript"/>
              </w:rPr>
              <w:t>2</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eastAsia="zh-CN"/>
              </w:rPr>
              <w:t>项目砂石料堆放于成品堆场，</w:t>
            </w:r>
            <w:r>
              <w:rPr>
                <w:rFonts w:hint="eastAsia" w:ascii="Times New Roman" w:hAnsi="Times New Roman" w:eastAsia="宋体"/>
                <w:color w:val="auto"/>
                <w:sz w:val="24"/>
                <w:szCs w:val="24"/>
                <w:highlight w:val="none"/>
              </w:rPr>
              <w:t>堆场面积为</w:t>
            </w:r>
            <w:r>
              <w:rPr>
                <w:rFonts w:hint="eastAsia" w:ascii="Times New Roman" w:hAnsi="Times New Roman" w:eastAsia="宋体"/>
                <w:color w:val="auto"/>
                <w:sz w:val="24"/>
                <w:szCs w:val="24"/>
                <w:highlight w:val="none"/>
                <w:lang w:val="en-US" w:eastAsia="zh-CN"/>
              </w:rPr>
              <w:t>16</w:t>
            </w:r>
            <w:r>
              <w:rPr>
                <w:rFonts w:hint="eastAsia" w:ascii="Times New Roman" w:hAnsi="Times New Roman" w:eastAsia="宋体"/>
                <w:color w:val="auto"/>
                <w:sz w:val="24"/>
                <w:szCs w:val="24"/>
                <w:highlight w:val="none"/>
              </w:rPr>
              <w:t>00m</w:t>
            </w:r>
            <w:r>
              <w:rPr>
                <w:rFonts w:hint="eastAsia" w:ascii="Times New Roman" w:hAnsi="Times New Roman" w:eastAsia="宋体"/>
                <w:color w:val="auto"/>
                <w:sz w:val="24"/>
                <w:szCs w:val="24"/>
                <w:highlight w:val="none"/>
                <w:vertAlign w:val="superscript"/>
              </w:rPr>
              <w:t>2</w:t>
            </w:r>
            <w:r>
              <w:rPr>
                <w:rFonts w:hint="eastAsia" w:ascii="Times New Roman" w:hAnsi="Times New Roman" w:eastAsia="宋体"/>
                <w:color w:val="auto"/>
                <w:sz w:val="24"/>
                <w:szCs w:val="24"/>
                <w:highlight w:val="none"/>
              </w:rPr>
              <w:t>，在堆放过程中，由于风力的影响产生少量的风力扬尘，项目堆场粉尘采用西安冶金建筑学院的起尘量推荐公式计算</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公式如下：</w:t>
            </w:r>
          </w:p>
          <w:p>
            <w:pPr>
              <w:pStyle w:val="62"/>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Q=4.23×10</w:t>
            </w:r>
            <w:r>
              <w:rPr>
                <w:rFonts w:ascii="Times New Roman" w:hAnsi="Times New Roman" w:eastAsia="宋体"/>
                <w:color w:val="auto"/>
                <w:sz w:val="24"/>
                <w:szCs w:val="24"/>
                <w:highlight w:val="none"/>
                <w:vertAlign w:val="superscript"/>
              </w:rPr>
              <w:t>-4</w:t>
            </w:r>
            <w:r>
              <w:rPr>
                <w:rFonts w:ascii="Times New Roman" w:hAnsi="Times New Roman" w:eastAsia="宋体"/>
                <w:color w:val="auto"/>
                <w:sz w:val="24"/>
                <w:szCs w:val="24"/>
                <w:highlight w:val="none"/>
              </w:rPr>
              <w:t>×V</w:t>
            </w:r>
            <w:r>
              <w:rPr>
                <w:rFonts w:ascii="Times New Roman" w:hAnsi="Times New Roman" w:eastAsia="宋体"/>
                <w:color w:val="auto"/>
                <w:sz w:val="24"/>
                <w:szCs w:val="24"/>
                <w:highlight w:val="none"/>
                <w:vertAlign w:val="superscript"/>
              </w:rPr>
              <w:t>4.9</w:t>
            </w:r>
            <w:r>
              <w:rPr>
                <w:rFonts w:ascii="Times New Roman" w:hAnsi="Times New Roman" w:eastAsia="宋体"/>
                <w:color w:val="auto"/>
                <w:sz w:val="24"/>
                <w:szCs w:val="24"/>
                <w:highlight w:val="none"/>
              </w:rPr>
              <w:t>×S</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式中：</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Q—物料无组织排放速率，mg/s；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V—</w:t>
            </w:r>
            <w:r>
              <w:rPr>
                <w:rFonts w:hint="eastAsia" w:ascii="Times New Roman" w:hAnsi="Times New Roman" w:eastAsia="宋体"/>
                <w:color w:val="auto"/>
                <w:sz w:val="24"/>
                <w:szCs w:val="24"/>
                <w:highlight w:val="none"/>
                <w:lang w:eastAsia="zh-CN"/>
              </w:rPr>
              <w:t>堆场</w:t>
            </w:r>
            <w:r>
              <w:rPr>
                <w:rFonts w:ascii="Times New Roman" w:hAnsi="Times New Roman" w:eastAsia="宋体"/>
                <w:color w:val="auto"/>
                <w:sz w:val="24"/>
                <w:szCs w:val="24"/>
                <w:highlight w:val="none"/>
              </w:rPr>
              <w:t>平均风速，m/s，</w:t>
            </w:r>
            <w:r>
              <w:rPr>
                <w:rFonts w:hint="eastAsia" w:ascii="Times New Roman" w:hAnsi="Times New Roman" w:eastAsia="宋体"/>
                <w:color w:val="auto"/>
                <w:sz w:val="24"/>
                <w:szCs w:val="24"/>
                <w:highlight w:val="none"/>
                <w:lang w:eastAsia="zh-CN"/>
              </w:rPr>
              <w:t>取值</w:t>
            </w:r>
            <w:r>
              <w:rPr>
                <w:rFonts w:ascii="Times New Roman" w:hAnsi="Times New Roman" w:eastAsia="宋体"/>
                <w:color w:val="auto"/>
                <w:sz w:val="24"/>
                <w:szCs w:val="24"/>
                <w:highlight w:val="none"/>
              </w:rPr>
              <w:t>为</w:t>
            </w:r>
            <w:r>
              <w:rPr>
                <w:rFonts w:hint="eastAsia" w:ascii="Times New Roman" w:hAnsi="Times New Roman" w:eastAsia="宋体"/>
                <w:color w:val="auto"/>
                <w:sz w:val="24"/>
                <w:szCs w:val="24"/>
                <w:highlight w:val="none"/>
                <w:lang w:val="en-US" w:eastAsia="zh-CN"/>
              </w:rPr>
              <w:t>1.5</w:t>
            </w:r>
            <w:r>
              <w:rPr>
                <w:rFonts w:ascii="Times New Roman" w:hAnsi="Times New Roman" w:eastAsia="宋体"/>
                <w:color w:val="auto"/>
                <w:sz w:val="24"/>
                <w:szCs w:val="24"/>
                <w:highlight w:val="none"/>
              </w:rPr>
              <w:t>m/s</w:t>
            </w:r>
            <w:r>
              <w:rPr>
                <w:rFonts w:hint="eastAsia" w:ascii="Times New Roman" w:hAnsi="Times New Roman" w:eastAsia="宋体"/>
                <w:color w:val="auto"/>
                <w:sz w:val="24"/>
                <w:szCs w:val="24"/>
                <w:highlight w:val="none"/>
                <w:lang w:eastAsia="zh-CN"/>
              </w:rPr>
              <w:t>（堆场进行</w:t>
            </w:r>
            <w:r>
              <w:rPr>
                <w:rFonts w:hint="eastAsia" w:ascii="Times New Roman" w:hAnsi="Times New Roman" w:eastAsia="宋体"/>
                <w:color w:val="auto"/>
                <w:sz w:val="24"/>
                <w:szCs w:val="24"/>
                <w:highlight w:val="none"/>
                <w:lang w:val="en-US" w:eastAsia="zh-CN"/>
              </w:rPr>
              <w:t>建棚堆存，堆场风速取1.5</w:t>
            </w:r>
            <w:r>
              <w:rPr>
                <w:rFonts w:ascii="Times New Roman" w:hAnsi="Times New Roman" w:eastAsia="宋体"/>
                <w:color w:val="auto"/>
                <w:sz w:val="24"/>
                <w:szCs w:val="24"/>
                <w:highlight w:val="none"/>
              </w:rPr>
              <w:t>m/s</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S—堆场面积，m</w:t>
            </w:r>
            <w:r>
              <w:rPr>
                <w:rFonts w:ascii="Times New Roman" w:hAnsi="Times New Roman" w:eastAsia="宋体"/>
                <w:color w:val="auto"/>
                <w:sz w:val="24"/>
                <w:szCs w:val="24"/>
                <w:highlight w:val="none"/>
                <w:vertAlign w:val="superscript"/>
              </w:rPr>
              <w:t>2</w:t>
            </w:r>
            <w:r>
              <w:rPr>
                <w:rFonts w:ascii="Times New Roman" w:hAnsi="Times New Roman" w:eastAsia="宋体"/>
                <w:color w:val="auto"/>
                <w:sz w:val="24"/>
                <w:szCs w:val="24"/>
                <w:highlight w:val="none"/>
              </w:rPr>
              <w:t>，项目</w:t>
            </w:r>
            <w:r>
              <w:rPr>
                <w:rFonts w:hint="eastAsia" w:ascii="Times New Roman" w:hAnsi="Times New Roman" w:eastAsia="宋体"/>
                <w:color w:val="auto"/>
                <w:sz w:val="24"/>
                <w:szCs w:val="24"/>
                <w:highlight w:val="none"/>
                <w:lang w:eastAsia="zh-CN"/>
              </w:rPr>
              <w:t>原料</w:t>
            </w:r>
            <w:r>
              <w:rPr>
                <w:rFonts w:ascii="Times New Roman" w:hAnsi="Times New Roman" w:eastAsia="宋体"/>
                <w:color w:val="auto"/>
                <w:sz w:val="24"/>
                <w:szCs w:val="24"/>
                <w:highlight w:val="none"/>
              </w:rPr>
              <w:t>堆场面积为</w:t>
            </w:r>
            <w:r>
              <w:rPr>
                <w:rFonts w:hint="eastAsia" w:ascii="Times New Roman" w:hAnsi="Times New Roman" w:eastAsia="宋体"/>
                <w:color w:val="auto"/>
                <w:sz w:val="24"/>
                <w:szCs w:val="24"/>
                <w:highlight w:val="none"/>
                <w:lang w:val="en-US" w:eastAsia="zh-CN"/>
              </w:rPr>
              <w:t>2400</w:t>
            </w:r>
            <w:r>
              <w:rPr>
                <w:rFonts w:ascii="Times New Roman" w:hAnsi="Times New Roman" w:eastAsia="宋体"/>
                <w:color w:val="auto"/>
                <w:sz w:val="24"/>
                <w:szCs w:val="24"/>
                <w:highlight w:val="none"/>
              </w:rPr>
              <w:t>m</w:t>
            </w:r>
            <w:r>
              <w:rPr>
                <w:rFonts w:ascii="Times New Roman" w:hAnsi="Times New Roman" w:eastAsia="宋体"/>
                <w:color w:val="auto"/>
                <w:sz w:val="24"/>
                <w:szCs w:val="24"/>
                <w:highlight w:val="none"/>
                <w:vertAlign w:val="superscript"/>
              </w:rPr>
              <w:t>2</w:t>
            </w:r>
            <w:r>
              <w:rPr>
                <w:rFonts w:ascii="Times New Roman" w:hAnsi="Times New Roman" w:eastAsia="宋体"/>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hint="eastAsia" w:ascii="Times New Roman" w:hAnsi="Times New Roman" w:eastAsia="宋体"/>
                <w:color w:val="auto"/>
                <w:sz w:val="24"/>
                <w:szCs w:val="24"/>
                <w:highlight w:val="none"/>
                <w:lang w:eastAsia="zh-CN"/>
              </w:rPr>
              <w:t>经计算，项目原料</w:t>
            </w:r>
            <w:r>
              <w:rPr>
                <w:rFonts w:ascii="Times New Roman" w:hAnsi="Times New Roman" w:eastAsia="宋体"/>
                <w:color w:val="auto"/>
                <w:sz w:val="24"/>
                <w:szCs w:val="24"/>
                <w:highlight w:val="none"/>
              </w:rPr>
              <w:t>堆场</w:t>
            </w:r>
            <w:r>
              <w:rPr>
                <w:rFonts w:ascii="Times New Roman" w:hAnsi="Times New Roman" w:eastAsia="宋体"/>
                <w:spacing w:val="-9"/>
                <w:sz w:val="24"/>
                <w:szCs w:val="24"/>
                <w:highlight w:val="none"/>
              </w:rPr>
              <w:t>起尘量为</w:t>
            </w:r>
            <w:r>
              <w:rPr>
                <w:rFonts w:hint="eastAsia" w:ascii="Times New Roman" w:hAnsi="Times New Roman" w:eastAsia="宋体"/>
                <w:sz w:val="24"/>
                <w:szCs w:val="24"/>
                <w:highlight w:val="none"/>
                <w:lang w:val="en-US" w:eastAsia="zh-CN"/>
              </w:rPr>
              <w:t>7.4</w:t>
            </w:r>
            <w:r>
              <w:rPr>
                <w:rFonts w:ascii="Times New Roman" w:hAnsi="Times New Roman" w:eastAsia="宋体"/>
                <w:sz w:val="24"/>
                <w:szCs w:val="24"/>
                <w:highlight w:val="none"/>
              </w:rPr>
              <w:t>mg/s</w:t>
            </w:r>
            <w:r>
              <w:rPr>
                <w:rFonts w:ascii="Times New Roman" w:hAnsi="Times New Roman" w:eastAsia="宋体"/>
                <w:spacing w:val="-9"/>
                <w:sz w:val="24"/>
                <w:szCs w:val="24"/>
                <w:highlight w:val="none"/>
              </w:rPr>
              <w:t>，年堆放时间为</w:t>
            </w:r>
            <w:r>
              <w:rPr>
                <w:rFonts w:ascii="Times New Roman" w:hAnsi="Times New Roman" w:eastAsia="宋体"/>
                <w:sz w:val="24"/>
                <w:szCs w:val="24"/>
                <w:highlight w:val="none"/>
              </w:rPr>
              <w:t>300</w:t>
            </w:r>
            <w:r>
              <w:rPr>
                <w:rFonts w:ascii="Times New Roman" w:hAnsi="Times New Roman" w:eastAsia="宋体"/>
                <w:spacing w:val="-19"/>
                <w:sz w:val="24"/>
                <w:szCs w:val="24"/>
                <w:highlight w:val="none"/>
              </w:rPr>
              <w:t>天，即为</w:t>
            </w:r>
            <w:r>
              <w:rPr>
                <w:rFonts w:hint="eastAsia" w:ascii="Times New Roman" w:hAnsi="Times New Roman" w:eastAsia="宋体"/>
                <w:spacing w:val="-19"/>
                <w:sz w:val="24"/>
                <w:szCs w:val="24"/>
                <w:highlight w:val="none"/>
                <w:lang w:val="en-US" w:eastAsia="zh-CN"/>
              </w:rPr>
              <w:t>0.191</w:t>
            </w:r>
            <w:r>
              <w:rPr>
                <w:rFonts w:hint="eastAsia" w:ascii="Times New Roman" w:hAnsi="Times New Roman" w:eastAsia="宋体"/>
                <w:sz w:val="24"/>
                <w:szCs w:val="24"/>
                <w:highlight w:val="none"/>
                <w:lang w:val="en-US" w:eastAsia="zh-CN"/>
              </w:rPr>
              <w:t>t</w:t>
            </w:r>
            <w:r>
              <w:rPr>
                <w:rFonts w:ascii="Times New Roman" w:hAnsi="Times New Roman" w:eastAsia="宋体"/>
                <w:sz w:val="24"/>
                <w:szCs w:val="24"/>
                <w:highlight w:val="none"/>
              </w:rPr>
              <w:t>/a</w:t>
            </w:r>
            <w:r>
              <w:rPr>
                <w:rFonts w:ascii="Times New Roman" w:hAnsi="Times New Roman" w:eastAsia="宋体"/>
                <w:spacing w:val="-7"/>
                <w:sz w:val="24"/>
                <w:szCs w:val="24"/>
                <w:highlight w:val="none"/>
              </w:rPr>
              <w:t>，项</w:t>
            </w:r>
            <w:r>
              <w:rPr>
                <w:rFonts w:ascii="Times New Roman" w:hAnsi="Times New Roman" w:eastAsia="宋体"/>
                <w:spacing w:val="-10"/>
                <w:sz w:val="24"/>
                <w:szCs w:val="24"/>
                <w:highlight w:val="none"/>
              </w:rPr>
              <w:t>目原料堆场设置三面围挡，并设置顶棚，并设置</w:t>
            </w:r>
            <w:r>
              <w:rPr>
                <w:rFonts w:hint="eastAsia" w:ascii="Times New Roman" w:hAnsi="Times New Roman" w:eastAsia="宋体"/>
                <w:spacing w:val="-10"/>
                <w:sz w:val="24"/>
                <w:szCs w:val="24"/>
                <w:highlight w:val="none"/>
                <w:lang w:val="en-US" w:eastAsia="zh-CN"/>
              </w:rPr>
              <w:t>2套</w:t>
            </w:r>
            <w:r>
              <w:rPr>
                <w:rFonts w:ascii="Times New Roman" w:hAnsi="Times New Roman" w:eastAsia="宋体"/>
                <w:spacing w:val="-10"/>
                <w:sz w:val="24"/>
                <w:szCs w:val="24"/>
                <w:highlight w:val="none"/>
              </w:rPr>
              <w:t>洒水</w:t>
            </w:r>
            <w:r>
              <w:rPr>
                <w:rFonts w:hint="eastAsia" w:ascii="Times New Roman" w:hAnsi="Times New Roman" w:eastAsia="宋体"/>
                <w:spacing w:val="-10"/>
                <w:sz w:val="24"/>
                <w:szCs w:val="24"/>
                <w:highlight w:val="none"/>
                <w:lang w:eastAsia="zh-CN"/>
              </w:rPr>
              <w:t>喷淋</w:t>
            </w:r>
            <w:r>
              <w:rPr>
                <w:rFonts w:ascii="Times New Roman" w:hAnsi="Times New Roman" w:eastAsia="宋体"/>
                <w:spacing w:val="-10"/>
                <w:sz w:val="24"/>
                <w:szCs w:val="24"/>
                <w:highlight w:val="none"/>
              </w:rPr>
              <w:t>设施，除尘效率按</w:t>
            </w:r>
            <w:r>
              <w:rPr>
                <w:rFonts w:hint="eastAsia" w:ascii="Times New Roman" w:hAnsi="Times New Roman" w:eastAsia="宋体"/>
                <w:spacing w:val="-10"/>
                <w:sz w:val="24"/>
                <w:szCs w:val="24"/>
                <w:highlight w:val="none"/>
                <w:lang w:val="en-US" w:eastAsia="zh-CN"/>
              </w:rPr>
              <w:t>80</w:t>
            </w:r>
            <w:r>
              <w:rPr>
                <w:rFonts w:ascii="Times New Roman" w:hAnsi="Times New Roman" w:eastAsia="宋体"/>
                <w:spacing w:val="-5"/>
                <w:sz w:val="24"/>
                <w:szCs w:val="24"/>
                <w:highlight w:val="none"/>
              </w:rPr>
              <w:t>%</w:t>
            </w:r>
            <w:r>
              <w:rPr>
                <w:rFonts w:ascii="Times New Roman" w:hAnsi="Times New Roman" w:eastAsia="宋体"/>
                <w:spacing w:val="-6"/>
                <w:sz w:val="24"/>
                <w:szCs w:val="24"/>
                <w:highlight w:val="none"/>
              </w:rPr>
              <w:t>计，则堆场粉尘排放量为</w:t>
            </w:r>
            <w:r>
              <w:rPr>
                <w:rFonts w:hint="eastAsia" w:ascii="Times New Roman" w:hAnsi="Times New Roman" w:eastAsia="宋体"/>
                <w:spacing w:val="-6"/>
                <w:sz w:val="24"/>
                <w:szCs w:val="24"/>
                <w:highlight w:val="none"/>
                <w:lang w:val="en-US" w:eastAsia="zh-CN"/>
              </w:rPr>
              <w:t>0.038</w:t>
            </w:r>
            <w:r>
              <w:rPr>
                <w:rFonts w:ascii="Times New Roman" w:hAnsi="Times New Roman" w:eastAsia="宋体"/>
                <w:sz w:val="24"/>
                <w:szCs w:val="24"/>
                <w:highlight w:val="none"/>
              </w:rPr>
              <w:t>t/a</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hint="eastAsia" w:ascii="Times New Roman" w:hAnsi="Times New Roman" w:eastAsia="宋体"/>
                <w:color w:val="auto"/>
                <w:sz w:val="24"/>
                <w:szCs w:val="24"/>
                <w:highlight w:val="none"/>
                <w:lang w:eastAsia="zh-CN"/>
              </w:rPr>
              <w:t>经计算，项目成品</w:t>
            </w:r>
            <w:r>
              <w:rPr>
                <w:rFonts w:ascii="Times New Roman" w:hAnsi="Times New Roman" w:eastAsia="宋体"/>
                <w:color w:val="auto"/>
                <w:sz w:val="24"/>
                <w:szCs w:val="24"/>
                <w:highlight w:val="none"/>
              </w:rPr>
              <w:t>堆场</w:t>
            </w:r>
            <w:r>
              <w:rPr>
                <w:rFonts w:ascii="Times New Roman" w:hAnsi="Times New Roman" w:eastAsia="宋体"/>
                <w:spacing w:val="-9"/>
                <w:sz w:val="24"/>
                <w:szCs w:val="24"/>
                <w:highlight w:val="none"/>
              </w:rPr>
              <w:t>起尘量为</w:t>
            </w:r>
            <w:r>
              <w:rPr>
                <w:rFonts w:hint="eastAsia" w:ascii="Times New Roman" w:hAnsi="Times New Roman" w:eastAsia="宋体"/>
                <w:sz w:val="24"/>
                <w:szCs w:val="24"/>
                <w:highlight w:val="none"/>
                <w:lang w:val="en-US" w:eastAsia="zh-CN"/>
              </w:rPr>
              <w:t>4.9</w:t>
            </w:r>
            <w:r>
              <w:rPr>
                <w:rFonts w:ascii="Times New Roman" w:hAnsi="Times New Roman" w:eastAsia="宋体"/>
                <w:sz w:val="24"/>
                <w:szCs w:val="24"/>
                <w:highlight w:val="none"/>
              </w:rPr>
              <w:t>mg/s</w:t>
            </w:r>
            <w:r>
              <w:rPr>
                <w:rFonts w:ascii="Times New Roman" w:hAnsi="Times New Roman" w:eastAsia="宋体"/>
                <w:spacing w:val="-9"/>
                <w:sz w:val="24"/>
                <w:szCs w:val="24"/>
                <w:highlight w:val="none"/>
              </w:rPr>
              <w:t>，年堆放时间为</w:t>
            </w:r>
            <w:r>
              <w:rPr>
                <w:rFonts w:hint="eastAsia" w:ascii="Times New Roman" w:hAnsi="Times New Roman" w:eastAsia="宋体"/>
                <w:sz w:val="24"/>
                <w:szCs w:val="24"/>
                <w:highlight w:val="none"/>
                <w:lang w:val="en-US" w:eastAsia="zh-CN"/>
              </w:rPr>
              <w:t>365</w:t>
            </w:r>
            <w:r>
              <w:rPr>
                <w:rFonts w:ascii="Times New Roman" w:hAnsi="Times New Roman" w:eastAsia="宋体"/>
                <w:spacing w:val="-19"/>
                <w:sz w:val="24"/>
                <w:szCs w:val="24"/>
                <w:highlight w:val="none"/>
              </w:rPr>
              <w:t xml:space="preserve">天，即为 </w:t>
            </w:r>
            <w:r>
              <w:rPr>
                <w:rFonts w:hint="eastAsia" w:ascii="Times New Roman" w:hAnsi="Times New Roman" w:eastAsia="宋体"/>
                <w:sz w:val="24"/>
                <w:szCs w:val="24"/>
                <w:highlight w:val="none"/>
                <w:lang w:val="en-US" w:eastAsia="zh-CN"/>
              </w:rPr>
              <w:t>0.154</w:t>
            </w:r>
            <w:r>
              <w:rPr>
                <w:rFonts w:ascii="Times New Roman" w:hAnsi="Times New Roman" w:eastAsia="宋体"/>
                <w:sz w:val="24"/>
                <w:szCs w:val="24"/>
                <w:highlight w:val="none"/>
              </w:rPr>
              <w:t>t/a</w:t>
            </w:r>
            <w:r>
              <w:rPr>
                <w:rFonts w:ascii="Times New Roman" w:hAnsi="Times New Roman" w:eastAsia="宋体"/>
                <w:spacing w:val="-7"/>
                <w:sz w:val="24"/>
                <w:szCs w:val="24"/>
                <w:highlight w:val="none"/>
              </w:rPr>
              <w:t>，项</w:t>
            </w:r>
            <w:r>
              <w:rPr>
                <w:rFonts w:ascii="Times New Roman" w:hAnsi="Times New Roman" w:eastAsia="宋体"/>
                <w:spacing w:val="-10"/>
                <w:sz w:val="24"/>
                <w:szCs w:val="24"/>
                <w:highlight w:val="none"/>
              </w:rPr>
              <w:t>目</w:t>
            </w:r>
            <w:r>
              <w:rPr>
                <w:rFonts w:hint="eastAsia" w:ascii="Times New Roman" w:hAnsi="Times New Roman" w:eastAsia="宋体"/>
                <w:spacing w:val="-10"/>
                <w:sz w:val="24"/>
                <w:szCs w:val="24"/>
                <w:highlight w:val="none"/>
                <w:lang w:eastAsia="zh-CN"/>
              </w:rPr>
              <w:t>成品</w:t>
            </w:r>
            <w:r>
              <w:rPr>
                <w:rFonts w:ascii="Times New Roman" w:hAnsi="Times New Roman" w:eastAsia="宋体"/>
                <w:spacing w:val="-10"/>
                <w:sz w:val="24"/>
                <w:szCs w:val="24"/>
                <w:highlight w:val="none"/>
              </w:rPr>
              <w:t>堆场设置三面围挡，并设置顶棚，并设置</w:t>
            </w:r>
            <w:r>
              <w:rPr>
                <w:rFonts w:hint="eastAsia" w:ascii="Times New Roman" w:hAnsi="Times New Roman" w:eastAsia="宋体"/>
                <w:spacing w:val="-10"/>
                <w:sz w:val="24"/>
                <w:szCs w:val="24"/>
                <w:highlight w:val="none"/>
                <w:lang w:val="en-US" w:eastAsia="zh-CN"/>
              </w:rPr>
              <w:t>4套</w:t>
            </w:r>
            <w:r>
              <w:rPr>
                <w:rFonts w:hint="eastAsia" w:ascii="Times New Roman" w:hAnsi="Times New Roman" w:eastAsia="宋体"/>
                <w:spacing w:val="-10"/>
                <w:sz w:val="24"/>
                <w:szCs w:val="24"/>
                <w:highlight w:val="none"/>
                <w:lang w:eastAsia="zh-CN"/>
              </w:rPr>
              <w:t>喷雾喷淋</w:t>
            </w:r>
            <w:r>
              <w:rPr>
                <w:rFonts w:ascii="Times New Roman" w:hAnsi="Times New Roman" w:eastAsia="宋体"/>
                <w:spacing w:val="-10"/>
                <w:sz w:val="24"/>
                <w:szCs w:val="24"/>
                <w:highlight w:val="none"/>
              </w:rPr>
              <w:t xml:space="preserve">设施，除尘效率按 </w:t>
            </w:r>
            <w:r>
              <w:rPr>
                <w:rFonts w:hint="eastAsia" w:ascii="Times New Roman" w:hAnsi="Times New Roman" w:eastAsia="宋体"/>
                <w:spacing w:val="-5"/>
                <w:sz w:val="24"/>
                <w:szCs w:val="24"/>
                <w:highlight w:val="none"/>
                <w:lang w:val="en-US" w:eastAsia="zh-CN"/>
              </w:rPr>
              <w:t>80</w:t>
            </w:r>
            <w:r>
              <w:rPr>
                <w:rFonts w:ascii="Times New Roman" w:hAnsi="Times New Roman" w:eastAsia="宋体"/>
                <w:spacing w:val="-5"/>
                <w:sz w:val="24"/>
                <w:szCs w:val="24"/>
                <w:highlight w:val="none"/>
              </w:rPr>
              <w:t>%</w:t>
            </w:r>
            <w:r>
              <w:rPr>
                <w:rFonts w:ascii="Times New Roman" w:hAnsi="Times New Roman" w:eastAsia="宋体"/>
                <w:spacing w:val="-6"/>
                <w:sz w:val="24"/>
                <w:szCs w:val="24"/>
                <w:highlight w:val="none"/>
              </w:rPr>
              <w:t>计，则堆场粉尘排放量为</w:t>
            </w:r>
            <w:r>
              <w:rPr>
                <w:rFonts w:hint="eastAsia" w:ascii="Times New Roman" w:hAnsi="Times New Roman" w:eastAsia="宋体"/>
                <w:spacing w:val="-6"/>
                <w:sz w:val="24"/>
                <w:szCs w:val="24"/>
                <w:highlight w:val="none"/>
                <w:lang w:val="en-US" w:eastAsia="zh-CN"/>
              </w:rPr>
              <w:t>0.03</w:t>
            </w:r>
            <w:r>
              <w:rPr>
                <w:rFonts w:ascii="Times New Roman" w:hAnsi="Times New Roman" w:eastAsia="宋体"/>
                <w:sz w:val="24"/>
                <w:szCs w:val="24"/>
                <w:highlight w:val="none"/>
              </w:rPr>
              <w:t>t/a</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eastAsia="zh-CN"/>
              </w:rPr>
              <w:t>综合以上，则项目堆场粉尘排放量为</w:t>
            </w:r>
            <w:r>
              <w:rPr>
                <w:rFonts w:hint="eastAsia" w:ascii="Times New Roman" w:hAnsi="Times New Roman" w:eastAsia="宋体"/>
                <w:sz w:val="24"/>
                <w:szCs w:val="24"/>
                <w:highlight w:val="none"/>
                <w:lang w:val="en-US" w:eastAsia="zh-CN"/>
              </w:rPr>
              <w:t>0.068t/a</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val="en-US" w:eastAsia="zh-CN"/>
              </w:rPr>
              <w:t>b、</w:t>
            </w:r>
            <w:r>
              <w:rPr>
                <w:rFonts w:hint="eastAsia" w:ascii="Times New Roman" w:hAnsi="Times New Roman" w:eastAsia="宋体"/>
                <w:sz w:val="24"/>
                <w:szCs w:val="24"/>
                <w:highlight w:val="none"/>
                <w:lang w:eastAsia="zh-CN"/>
              </w:rPr>
              <w:t>给料粉尘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本项目采用给料机对矿石进行给料，给料量为</w:t>
            </w:r>
            <w:r>
              <w:rPr>
                <w:rFonts w:hint="eastAsia" w:ascii="Times New Roman" w:hAnsi="Times New Roman" w:eastAsia="宋体"/>
                <w:color w:val="auto"/>
                <w:sz w:val="24"/>
                <w:szCs w:val="24"/>
                <w:highlight w:val="none"/>
                <w:lang w:val="en-US" w:eastAsia="zh-CN"/>
              </w:rPr>
              <w:t>30</w:t>
            </w:r>
            <w:r>
              <w:rPr>
                <w:rFonts w:hint="eastAsia" w:ascii="Times New Roman" w:hAnsi="Times New Roman" w:eastAsia="宋体"/>
                <w:color w:val="auto"/>
                <w:sz w:val="24"/>
                <w:szCs w:val="24"/>
                <w:highlight w:val="none"/>
              </w:rPr>
              <w:t>万t/a石灰岩矿。参照《逸散性工业粉尘控制技术》（中国环境科学出版社），出料粉尘产系数为 0.0005kg/t（装料），则给料粉尘产生量约为</w:t>
            </w:r>
            <w:r>
              <w:rPr>
                <w:rFonts w:hint="eastAsia" w:ascii="Times New Roman" w:hAnsi="Times New Roman" w:eastAsia="宋体"/>
                <w:color w:val="auto"/>
                <w:sz w:val="24"/>
                <w:szCs w:val="24"/>
                <w:highlight w:val="none"/>
                <w:lang w:val="en-US" w:eastAsia="zh-CN"/>
              </w:rPr>
              <w:t>0.15</w:t>
            </w:r>
            <w:r>
              <w:rPr>
                <w:rFonts w:hint="eastAsia" w:ascii="Times New Roman" w:hAnsi="Times New Roman" w:eastAsia="宋体"/>
                <w:color w:val="auto"/>
                <w:sz w:val="24"/>
                <w:szCs w:val="24"/>
                <w:highlight w:val="none"/>
              </w:rPr>
              <w:t>t/a，在进料口处增加</w:t>
            </w:r>
            <w:r>
              <w:rPr>
                <w:rFonts w:hint="eastAsia" w:ascii="Times New Roman" w:hAnsi="Times New Roman" w:eastAsia="宋体"/>
                <w:color w:val="auto"/>
                <w:sz w:val="24"/>
                <w:szCs w:val="24"/>
                <w:highlight w:val="none"/>
                <w:lang w:eastAsia="zh-CN"/>
              </w:rPr>
              <w:t>喷淋水管</w:t>
            </w:r>
            <w:r>
              <w:rPr>
                <w:rFonts w:hint="eastAsia" w:ascii="Times New Roman" w:hAnsi="Times New Roman" w:eastAsia="宋体"/>
                <w:color w:val="auto"/>
                <w:sz w:val="24"/>
                <w:szCs w:val="24"/>
                <w:highlight w:val="none"/>
              </w:rPr>
              <w:t>设施，增加矿石的含水率，降尘效率为70%，则给料粉尘排放量为</w:t>
            </w:r>
            <w:r>
              <w:rPr>
                <w:rFonts w:hint="eastAsia" w:ascii="Times New Roman" w:hAnsi="Times New Roman" w:eastAsia="宋体"/>
                <w:color w:val="auto"/>
                <w:sz w:val="24"/>
                <w:szCs w:val="24"/>
                <w:highlight w:val="none"/>
                <w:lang w:val="en-US" w:eastAsia="zh-CN"/>
              </w:rPr>
              <w:t>0.045</w:t>
            </w:r>
            <w:r>
              <w:rPr>
                <w:rFonts w:hint="eastAsia" w:ascii="Times New Roman" w:hAnsi="Times New Roman" w:eastAsia="宋体"/>
                <w:color w:val="auto"/>
                <w:sz w:val="24"/>
                <w:szCs w:val="24"/>
                <w:highlight w:val="none"/>
              </w:rPr>
              <w:t>t/a</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val="en-US" w:eastAsia="zh-CN"/>
              </w:rPr>
              <w:t>c、</w:t>
            </w:r>
            <w:r>
              <w:rPr>
                <w:rFonts w:hint="eastAsia" w:ascii="Times New Roman" w:hAnsi="Times New Roman" w:eastAsia="宋体"/>
                <w:color w:val="auto"/>
                <w:sz w:val="24"/>
                <w:szCs w:val="24"/>
                <w:highlight w:val="none"/>
                <w:lang w:eastAsia="zh-CN"/>
              </w:rPr>
              <w:t>粗碎及筛分粉尘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ascii="Times New Roman" w:hAnsi="Times New Roman" w:eastAsia="宋体"/>
                <w:spacing w:val="11"/>
                <w:sz w:val="24"/>
                <w:szCs w:val="24"/>
                <w:highlight w:val="none"/>
              </w:rPr>
              <w:t>矿山采用颚式破碎机对石料进行粗碎，将粒径较大的石料破碎成粒径为10~20cm</w:t>
            </w:r>
            <w:r>
              <w:rPr>
                <w:rFonts w:ascii="Times New Roman" w:hAnsi="Times New Roman" w:eastAsia="宋体"/>
                <w:spacing w:val="-11"/>
                <w:sz w:val="24"/>
                <w:szCs w:val="24"/>
                <w:highlight w:val="none"/>
              </w:rPr>
              <w:t>的石子，再进行筛分，将石料中的少许细碎石和泥粉筛分出来，剩下石</w:t>
            </w:r>
            <w:r>
              <w:rPr>
                <w:rFonts w:ascii="Times New Roman" w:hAnsi="Times New Roman" w:eastAsia="宋体"/>
                <w:spacing w:val="-7"/>
                <w:sz w:val="24"/>
                <w:szCs w:val="24"/>
                <w:highlight w:val="none"/>
              </w:rPr>
              <w:t>料输送到料仓。参照《逸散性工业粉尘控制技术》</w:t>
            </w:r>
            <w:r>
              <w:rPr>
                <w:rFonts w:ascii="Times New Roman" w:hAnsi="Times New Roman" w:eastAsia="宋体"/>
                <w:sz w:val="24"/>
                <w:szCs w:val="24"/>
                <w:highlight w:val="none"/>
              </w:rPr>
              <w:t>（中国环境科学出版社</w:t>
            </w:r>
            <w:r>
              <w:rPr>
                <w:rFonts w:ascii="Times New Roman" w:hAnsi="Times New Roman" w:eastAsia="宋体"/>
                <w:spacing w:val="-15"/>
                <w:sz w:val="24"/>
                <w:szCs w:val="24"/>
                <w:highlight w:val="none"/>
              </w:rPr>
              <w:t>）</w:t>
            </w:r>
            <w:r>
              <w:rPr>
                <w:rFonts w:ascii="Times New Roman" w:hAnsi="Times New Roman" w:eastAsia="宋体"/>
                <w:spacing w:val="-14"/>
                <w:sz w:val="24"/>
                <w:szCs w:val="24"/>
                <w:highlight w:val="none"/>
              </w:rPr>
              <w:t>，一</w:t>
            </w:r>
            <w:r>
              <w:rPr>
                <w:rFonts w:ascii="Times New Roman" w:hAnsi="Times New Roman" w:eastAsia="宋体"/>
                <w:spacing w:val="-5"/>
                <w:sz w:val="24"/>
                <w:szCs w:val="24"/>
                <w:highlight w:val="none"/>
              </w:rPr>
              <w:t>级破碎粉尘与筛分产生系数为</w:t>
            </w:r>
            <w:r>
              <w:rPr>
                <w:rFonts w:ascii="Times New Roman" w:hAnsi="Times New Roman" w:eastAsia="宋体"/>
                <w:spacing w:val="-6"/>
                <w:sz w:val="24"/>
                <w:szCs w:val="24"/>
                <w:highlight w:val="none"/>
              </w:rPr>
              <w:t>0.05kg/t</w:t>
            </w:r>
            <w:r>
              <w:rPr>
                <w:rFonts w:ascii="Times New Roman" w:hAnsi="Times New Roman" w:eastAsia="宋体"/>
                <w:spacing w:val="-8"/>
                <w:sz w:val="24"/>
                <w:szCs w:val="24"/>
                <w:highlight w:val="none"/>
              </w:rPr>
              <w:t>，项目年加工矿石量为</w:t>
            </w:r>
            <w:r>
              <w:rPr>
                <w:rFonts w:hint="eastAsia" w:ascii="Times New Roman" w:hAnsi="Times New Roman" w:eastAsia="宋体"/>
                <w:sz w:val="24"/>
                <w:szCs w:val="24"/>
                <w:highlight w:val="none"/>
                <w:lang w:val="en-US" w:eastAsia="zh-CN"/>
              </w:rPr>
              <w:t>30</w:t>
            </w:r>
            <w:r>
              <w:rPr>
                <w:rFonts w:ascii="Times New Roman" w:hAnsi="Times New Roman" w:eastAsia="宋体"/>
                <w:spacing w:val="-11"/>
                <w:sz w:val="24"/>
                <w:szCs w:val="24"/>
                <w:highlight w:val="none"/>
              </w:rPr>
              <w:t>万吨，粗碎及筛</w:t>
            </w:r>
            <w:r>
              <w:rPr>
                <w:rFonts w:ascii="Times New Roman" w:hAnsi="Times New Roman" w:eastAsia="宋体"/>
                <w:spacing w:val="-3"/>
                <w:sz w:val="24"/>
                <w:szCs w:val="24"/>
                <w:highlight w:val="none"/>
              </w:rPr>
              <w:t>分产生的粉尘量为</w:t>
            </w:r>
            <w:r>
              <w:rPr>
                <w:rFonts w:hint="eastAsia" w:ascii="Times New Roman" w:hAnsi="Times New Roman" w:eastAsia="宋体"/>
                <w:sz w:val="24"/>
                <w:szCs w:val="24"/>
                <w:highlight w:val="none"/>
                <w:lang w:val="en-US" w:eastAsia="zh-CN"/>
              </w:rPr>
              <w:t>15</w:t>
            </w:r>
            <w:r>
              <w:rPr>
                <w:rFonts w:ascii="Times New Roman" w:hAnsi="Times New Roman" w:eastAsia="宋体"/>
                <w:sz w:val="24"/>
                <w:szCs w:val="24"/>
                <w:highlight w:val="none"/>
              </w:rPr>
              <w:t>t/a，项目粗碎筛分设备位于封闭厂房内部，</w:t>
            </w:r>
            <w:r>
              <w:rPr>
                <w:rFonts w:hint="eastAsia" w:ascii="Times New Roman" w:hAnsi="Times New Roman" w:eastAsia="宋体"/>
                <w:spacing w:val="-6"/>
                <w:sz w:val="24"/>
                <w:szCs w:val="24"/>
                <w:highlight w:val="none"/>
                <w:lang w:eastAsia="zh-CN"/>
              </w:rPr>
              <w:t>在</w:t>
            </w:r>
            <w:r>
              <w:rPr>
                <w:rFonts w:ascii="Times New Roman" w:hAnsi="Times New Roman" w:eastAsia="宋体"/>
                <w:spacing w:val="-6"/>
                <w:sz w:val="24"/>
                <w:szCs w:val="24"/>
                <w:highlight w:val="none"/>
              </w:rPr>
              <w:t>粗碎及筛分设备</w:t>
            </w:r>
            <w:r>
              <w:rPr>
                <w:rFonts w:hint="eastAsia" w:ascii="Times New Roman" w:hAnsi="Times New Roman" w:eastAsia="宋体"/>
                <w:spacing w:val="-6"/>
                <w:sz w:val="24"/>
                <w:szCs w:val="24"/>
                <w:highlight w:val="none"/>
                <w:lang w:eastAsia="zh-CN"/>
              </w:rPr>
              <w:t>落料点</w:t>
            </w:r>
            <w:r>
              <w:rPr>
                <w:rFonts w:ascii="Times New Roman" w:hAnsi="Times New Roman" w:eastAsia="宋体"/>
                <w:spacing w:val="-6"/>
                <w:sz w:val="24"/>
                <w:szCs w:val="24"/>
                <w:highlight w:val="none"/>
              </w:rPr>
              <w:t>上方设置集气罩，粉尘采用集气罩收集</w:t>
            </w:r>
            <w:r>
              <w:rPr>
                <w:rFonts w:ascii="Times New Roman" w:hAnsi="Times New Roman" w:eastAsia="宋体"/>
                <w:spacing w:val="-3"/>
                <w:sz w:val="24"/>
                <w:szCs w:val="24"/>
                <w:highlight w:val="none"/>
              </w:rPr>
              <w:t>（</w:t>
            </w:r>
            <w:r>
              <w:rPr>
                <w:rFonts w:ascii="Times New Roman" w:hAnsi="Times New Roman" w:eastAsia="宋体"/>
                <w:spacing w:val="-9"/>
                <w:sz w:val="24"/>
                <w:szCs w:val="24"/>
                <w:highlight w:val="none"/>
              </w:rPr>
              <w:t>收集效率按照</w:t>
            </w:r>
            <w:r>
              <w:rPr>
                <w:rFonts w:ascii="Times New Roman" w:hAnsi="Times New Roman" w:eastAsia="宋体"/>
                <w:sz w:val="24"/>
                <w:szCs w:val="24"/>
                <w:highlight w:val="none"/>
              </w:rPr>
              <w:t>90%计</w:t>
            </w:r>
            <w:r>
              <w:rPr>
                <w:rFonts w:ascii="Times New Roman" w:hAnsi="Times New Roman" w:eastAsia="宋体"/>
                <w:spacing w:val="-36"/>
                <w:sz w:val="24"/>
                <w:szCs w:val="24"/>
                <w:highlight w:val="none"/>
              </w:rPr>
              <w:t>）</w:t>
            </w:r>
            <w:r>
              <w:rPr>
                <w:rFonts w:ascii="Times New Roman" w:hAnsi="Times New Roman" w:eastAsia="宋体"/>
                <w:spacing w:val="-3"/>
                <w:sz w:val="24"/>
                <w:szCs w:val="24"/>
                <w:highlight w:val="none"/>
              </w:rPr>
              <w:t>后通过集气管</w:t>
            </w:r>
            <w:r>
              <w:rPr>
                <w:rFonts w:ascii="Times New Roman" w:hAnsi="Times New Roman" w:eastAsia="宋体"/>
                <w:spacing w:val="14"/>
                <w:sz w:val="24"/>
                <w:szCs w:val="24"/>
                <w:highlight w:val="none"/>
              </w:rPr>
              <w:t>道进入布袋除尘器处理（</w:t>
            </w:r>
            <w:r>
              <w:rPr>
                <w:rFonts w:ascii="Times New Roman" w:hAnsi="Times New Roman" w:eastAsia="宋体"/>
                <w:spacing w:val="1"/>
                <w:sz w:val="24"/>
                <w:szCs w:val="24"/>
                <w:highlight w:val="none"/>
              </w:rPr>
              <w:t>除尘效率按</w:t>
            </w:r>
            <w:r>
              <w:rPr>
                <w:rFonts w:ascii="Times New Roman" w:hAnsi="Times New Roman" w:eastAsia="宋体"/>
                <w:spacing w:val="2"/>
                <w:sz w:val="24"/>
                <w:szCs w:val="24"/>
                <w:highlight w:val="none"/>
              </w:rPr>
              <w:t>99.9%</w:t>
            </w:r>
            <w:r>
              <w:rPr>
                <w:rFonts w:ascii="Times New Roman" w:hAnsi="Times New Roman" w:eastAsia="宋体"/>
                <w:spacing w:val="14"/>
                <w:sz w:val="24"/>
                <w:szCs w:val="24"/>
                <w:highlight w:val="none"/>
              </w:rPr>
              <w:t>计）后通过引风机（</w:t>
            </w:r>
            <w:r>
              <w:rPr>
                <w:rFonts w:ascii="Times New Roman" w:hAnsi="Times New Roman" w:eastAsia="宋体"/>
                <w:spacing w:val="11"/>
                <w:sz w:val="24"/>
                <w:szCs w:val="24"/>
                <w:highlight w:val="none"/>
              </w:rPr>
              <w:t>风机风量为8000m</w:t>
            </w:r>
            <w:r>
              <w:rPr>
                <w:rFonts w:hint="eastAsia" w:ascii="Times New Roman" w:hAnsi="Times New Roman" w:eastAsia="宋体"/>
                <w:spacing w:val="11"/>
                <w:sz w:val="24"/>
                <w:szCs w:val="24"/>
                <w:highlight w:val="none"/>
                <w:vertAlign w:val="superscript"/>
                <w:lang w:val="en-US" w:eastAsia="zh-CN"/>
              </w:rPr>
              <w:t>3</w:t>
            </w:r>
            <w:r>
              <w:rPr>
                <w:rFonts w:ascii="Times New Roman" w:hAnsi="Times New Roman" w:eastAsia="宋体"/>
                <w:spacing w:val="11"/>
                <w:sz w:val="24"/>
                <w:szCs w:val="24"/>
                <w:highlight w:val="none"/>
              </w:rPr>
              <w:t>/h</w:t>
            </w:r>
            <w:r>
              <w:rPr>
                <w:rFonts w:ascii="Times New Roman" w:hAnsi="Times New Roman" w:eastAsia="宋体"/>
                <w:sz w:val="24"/>
                <w:szCs w:val="24"/>
                <w:highlight w:val="none"/>
              </w:rPr>
              <w:t>，年运行时间2400h）</w:t>
            </w:r>
            <w:r>
              <w:rPr>
                <w:rFonts w:ascii="Times New Roman" w:hAnsi="Times New Roman" w:eastAsia="宋体"/>
                <w:spacing w:val="-12"/>
                <w:sz w:val="24"/>
                <w:szCs w:val="24"/>
                <w:highlight w:val="none"/>
              </w:rPr>
              <w:t>引至一根</w:t>
            </w:r>
            <w:r>
              <w:rPr>
                <w:rFonts w:ascii="Times New Roman" w:hAnsi="Times New Roman" w:eastAsia="宋体"/>
                <w:sz w:val="24"/>
                <w:szCs w:val="24"/>
                <w:highlight w:val="none"/>
              </w:rPr>
              <w:t>15m高排气筒（</w:t>
            </w:r>
            <w:r>
              <w:rPr>
                <w:rFonts w:ascii="Times New Roman" w:hAnsi="Times New Roman" w:eastAsia="宋体"/>
                <w:spacing w:val="-20"/>
                <w:sz w:val="24"/>
                <w:szCs w:val="24"/>
                <w:highlight w:val="none"/>
              </w:rPr>
              <w:t xml:space="preserve">内径 </w:t>
            </w:r>
            <w:r>
              <w:rPr>
                <w:rFonts w:ascii="Times New Roman" w:hAnsi="Times New Roman" w:eastAsia="宋体"/>
                <w:sz w:val="24"/>
                <w:szCs w:val="24"/>
                <w:highlight w:val="none"/>
              </w:rPr>
              <w:t>0.25m）排放</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ascii="Times New Roman" w:hAnsi="Times New Roman" w:eastAsia="宋体"/>
                <w:spacing w:val="-9"/>
                <w:sz w:val="24"/>
                <w:szCs w:val="24"/>
                <w:highlight w:val="none"/>
              </w:rPr>
              <w:t>采取上述措施后，项目粗碎及筛分粉尘有组织排放量为</w:t>
            </w:r>
            <w:r>
              <w:rPr>
                <w:rFonts w:hint="eastAsia" w:ascii="Times New Roman" w:hAnsi="Times New Roman" w:eastAsia="宋体"/>
                <w:spacing w:val="-5"/>
                <w:sz w:val="24"/>
                <w:szCs w:val="24"/>
                <w:highlight w:val="none"/>
                <w:lang w:val="en-US" w:eastAsia="zh-CN"/>
              </w:rPr>
              <w:t>0.0135</w:t>
            </w:r>
            <w:r>
              <w:rPr>
                <w:rFonts w:ascii="Times New Roman" w:hAnsi="Times New Roman" w:eastAsia="宋体"/>
                <w:spacing w:val="-5"/>
                <w:sz w:val="24"/>
                <w:szCs w:val="24"/>
                <w:highlight w:val="none"/>
              </w:rPr>
              <w:t>t/a，排放速率</w:t>
            </w:r>
            <w:r>
              <w:rPr>
                <w:rFonts w:ascii="Times New Roman" w:hAnsi="Times New Roman" w:eastAsia="宋体"/>
                <w:spacing w:val="-31"/>
                <w:sz w:val="24"/>
                <w:szCs w:val="24"/>
                <w:highlight w:val="none"/>
              </w:rPr>
              <w:t xml:space="preserve">为 </w:t>
            </w:r>
            <w:r>
              <w:rPr>
                <w:rFonts w:hint="eastAsia" w:ascii="Times New Roman" w:hAnsi="Times New Roman" w:eastAsia="宋体"/>
                <w:sz w:val="24"/>
                <w:szCs w:val="24"/>
                <w:highlight w:val="none"/>
                <w:lang w:val="en-US" w:eastAsia="zh-CN"/>
              </w:rPr>
              <w:t>0.056</w:t>
            </w:r>
            <w:r>
              <w:rPr>
                <w:rFonts w:ascii="Times New Roman" w:hAnsi="Times New Roman" w:eastAsia="宋体"/>
                <w:sz w:val="24"/>
                <w:szCs w:val="24"/>
                <w:highlight w:val="none"/>
              </w:rPr>
              <w:t>kg/h</w:t>
            </w:r>
            <w:r>
              <w:rPr>
                <w:rFonts w:ascii="Times New Roman" w:hAnsi="Times New Roman" w:eastAsia="宋体"/>
                <w:spacing w:val="-9"/>
                <w:sz w:val="24"/>
                <w:szCs w:val="24"/>
                <w:highlight w:val="none"/>
              </w:rPr>
              <w:t>，排放浓度为</w:t>
            </w:r>
            <w:r>
              <w:rPr>
                <w:rFonts w:hint="eastAsia" w:ascii="Times New Roman" w:hAnsi="Times New Roman" w:eastAsia="宋体"/>
                <w:spacing w:val="-9"/>
                <w:sz w:val="24"/>
                <w:szCs w:val="24"/>
                <w:highlight w:val="none"/>
                <w:lang w:val="en-US" w:eastAsia="zh-CN"/>
              </w:rPr>
              <w:t>7</w:t>
            </w:r>
            <w:r>
              <w:rPr>
                <w:rFonts w:ascii="Times New Roman" w:hAnsi="Times New Roman" w:eastAsia="宋体"/>
                <w:sz w:val="24"/>
                <w:szCs w:val="24"/>
                <w:highlight w:val="none"/>
              </w:rPr>
              <w:t>mg/m</w:t>
            </w:r>
            <w:r>
              <w:rPr>
                <w:rFonts w:hint="eastAsia" w:ascii="Times New Roman" w:hAnsi="Times New Roman" w:eastAsia="宋体"/>
                <w:sz w:val="24"/>
                <w:szCs w:val="24"/>
                <w:highlight w:val="none"/>
                <w:vertAlign w:val="superscript"/>
                <w:lang w:val="en-US" w:eastAsia="zh-CN"/>
              </w:rPr>
              <w:t>3</w:t>
            </w:r>
            <w:r>
              <w:rPr>
                <w:rFonts w:hint="eastAsia" w:ascii="Times New Roman" w:hAnsi="Times New Roman" w:eastAsia="宋体"/>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ascii="Times New Roman" w:hAnsi="Times New Roman" w:eastAsia="宋体"/>
                <w:sz w:val="24"/>
                <w:szCs w:val="24"/>
                <w:highlight w:val="none"/>
              </w:rPr>
              <w:t>未经收集粉尘量为</w:t>
            </w:r>
            <w:r>
              <w:rPr>
                <w:rFonts w:hint="eastAsia" w:ascii="Times New Roman" w:hAnsi="Times New Roman" w:eastAsia="宋体"/>
                <w:sz w:val="24"/>
                <w:szCs w:val="24"/>
                <w:highlight w:val="none"/>
                <w:lang w:val="en-US" w:eastAsia="zh-CN"/>
              </w:rPr>
              <w:t>1.5</w:t>
            </w:r>
            <w:r>
              <w:rPr>
                <w:rFonts w:ascii="Times New Roman" w:hAnsi="Times New Roman" w:eastAsia="宋体"/>
                <w:sz w:val="24"/>
                <w:szCs w:val="24"/>
                <w:highlight w:val="none"/>
              </w:rPr>
              <w:t>t/a，项目生产车间封闭，未被收集的粉尘经封闭围挡后</w:t>
            </w:r>
            <w:r>
              <w:rPr>
                <w:rFonts w:hint="eastAsia" w:ascii="Times New Roman" w:hAnsi="Times New Roman" w:eastAsia="宋体"/>
                <w:sz w:val="24"/>
                <w:szCs w:val="24"/>
                <w:highlight w:val="none"/>
                <w:lang w:eastAsia="zh-CN"/>
              </w:rPr>
              <w:t>沉降于破碎车间内</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eastAsia="zh-CN"/>
              </w:rPr>
              <w:t>无组织粉尘排放量极少。</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val="en-US" w:eastAsia="zh-CN"/>
              </w:rPr>
              <w:t>d、</w:t>
            </w:r>
            <w:r>
              <w:rPr>
                <w:rFonts w:hint="eastAsia" w:ascii="Times New Roman" w:hAnsi="Times New Roman" w:eastAsia="宋体"/>
                <w:color w:val="auto"/>
                <w:sz w:val="24"/>
                <w:szCs w:val="24"/>
                <w:highlight w:val="none"/>
                <w:lang w:eastAsia="zh-CN"/>
              </w:rPr>
              <w:t>细碎及筛分粉尘</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ascii="Times New Roman" w:hAnsi="Times New Roman" w:eastAsia="宋体"/>
                <w:spacing w:val="-3"/>
                <w:sz w:val="24"/>
                <w:szCs w:val="24"/>
                <w:highlight w:val="none"/>
              </w:rPr>
              <w:t>项目使用破碎机对石料进行细碎，后利用振动筛将石子进行筛分，</w:t>
            </w:r>
            <w:r>
              <w:rPr>
                <w:rFonts w:ascii="Times New Roman" w:hAnsi="Times New Roman" w:eastAsia="宋体"/>
                <w:spacing w:val="-6"/>
                <w:sz w:val="24"/>
                <w:szCs w:val="24"/>
                <w:highlight w:val="none"/>
              </w:rPr>
              <w:t>&gt;3</w:t>
            </w:r>
            <w:r>
              <w:rPr>
                <w:rFonts w:hint="eastAsia" w:ascii="Times New Roman" w:hAnsi="Times New Roman" w:eastAsia="宋体"/>
                <w:spacing w:val="-6"/>
                <w:sz w:val="24"/>
                <w:szCs w:val="24"/>
                <w:highlight w:val="none"/>
                <w:lang w:val="en-US" w:eastAsia="zh-CN"/>
              </w:rPr>
              <w:t>0</w:t>
            </w:r>
            <w:r>
              <w:rPr>
                <w:rFonts w:ascii="Times New Roman" w:hAnsi="Times New Roman" w:eastAsia="宋体"/>
                <w:spacing w:val="-6"/>
                <w:sz w:val="24"/>
                <w:szCs w:val="24"/>
                <w:highlight w:val="none"/>
              </w:rPr>
              <w:t>mm的石子回笼进行二次粉碎。参照《逸散性工业粉尘控制技术》</w:t>
            </w:r>
            <w:r>
              <w:rPr>
                <w:rFonts w:ascii="Times New Roman" w:hAnsi="Times New Roman" w:eastAsia="宋体"/>
                <w:spacing w:val="-3"/>
                <w:sz w:val="24"/>
                <w:szCs w:val="24"/>
                <w:highlight w:val="none"/>
              </w:rPr>
              <w:t>（</w:t>
            </w:r>
            <w:r>
              <w:rPr>
                <w:rFonts w:ascii="Times New Roman" w:hAnsi="Times New Roman" w:eastAsia="宋体"/>
                <w:spacing w:val="-2"/>
                <w:sz w:val="24"/>
                <w:szCs w:val="24"/>
                <w:highlight w:val="none"/>
              </w:rPr>
              <w:t>中国环境科学出</w:t>
            </w:r>
            <w:r>
              <w:rPr>
                <w:rFonts w:ascii="Times New Roman" w:hAnsi="Times New Roman" w:eastAsia="宋体"/>
                <w:sz w:val="24"/>
                <w:szCs w:val="24"/>
                <w:highlight w:val="none"/>
              </w:rPr>
              <w:t>版社），对于二级破碎（粉碎）</w:t>
            </w:r>
            <w:r>
              <w:rPr>
                <w:rFonts w:ascii="Times New Roman" w:hAnsi="Times New Roman" w:eastAsia="宋体"/>
                <w:spacing w:val="-5"/>
                <w:sz w:val="24"/>
                <w:szCs w:val="24"/>
                <w:highlight w:val="none"/>
              </w:rPr>
              <w:t>及筛选粉尘产生系数为</w:t>
            </w:r>
            <w:r>
              <w:rPr>
                <w:rFonts w:ascii="Times New Roman" w:hAnsi="Times New Roman" w:eastAsia="宋体"/>
                <w:sz w:val="24"/>
                <w:szCs w:val="24"/>
                <w:highlight w:val="none"/>
              </w:rPr>
              <w:t>0.25kg/t，项目</w:t>
            </w:r>
            <w:r>
              <w:rPr>
                <w:rFonts w:hint="eastAsia" w:ascii="Times New Roman" w:hAnsi="Times New Roman" w:eastAsia="宋体"/>
                <w:sz w:val="24"/>
                <w:szCs w:val="24"/>
                <w:highlight w:val="none"/>
                <w:lang w:eastAsia="zh-CN"/>
              </w:rPr>
              <w:t>扣除公分石产品外，</w:t>
            </w:r>
            <w:r>
              <w:rPr>
                <w:rFonts w:ascii="Times New Roman" w:hAnsi="Times New Roman" w:eastAsia="宋体"/>
                <w:sz w:val="24"/>
                <w:szCs w:val="24"/>
                <w:highlight w:val="none"/>
              </w:rPr>
              <w:t>年加工</w:t>
            </w:r>
            <w:r>
              <w:rPr>
                <w:rFonts w:hint="eastAsia" w:ascii="Times New Roman" w:hAnsi="Times New Roman" w:eastAsia="宋体"/>
                <w:sz w:val="24"/>
                <w:szCs w:val="24"/>
                <w:highlight w:val="none"/>
                <w:lang w:eastAsia="zh-CN"/>
              </w:rPr>
              <w:t>细沙</w:t>
            </w:r>
            <w:r>
              <w:rPr>
                <w:rFonts w:ascii="Times New Roman" w:hAnsi="Times New Roman" w:eastAsia="宋体"/>
                <w:spacing w:val="-12"/>
                <w:sz w:val="24"/>
                <w:szCs w:val="24"/>
                <w:highlight w:val="none"/>
              </w:rPr>
              <w:t>量</w:t>
            </w:r>
            <w:r>
              <w:rPr>
                <w:rFonts w:hint="eastAsia" w:ascii="Times New Roman" w:hAnsi="Times New Roman" w:eastAsia="宋体"/>
                <w:spacing w:val="-12"/>
                <w:sz w:val="24"/>
                <w:szCs w:val="24"/>
                <w:highlight w:val="none"/>
                <w:lang w:eastAsia="zh-CN"/>
              </w:rPr>
              <w:t>按</w:t>
            </w:r>
            <w:r>
              <w:rPr>
                <w:rFonts w:hint="eastAsia" w:ascii="Times New Roman" w:hAnsi="Times New Roman" w:eastAsia="宋体"/>
                <w:spacing w:val="-12"/>
                <w:sz w:val="24"/>
                <w:szCs w:val="24"/>
                <w:highlight w:val="none"/>
                <w:lang w:val="en-US" w:eastAsia="zh-CN"/>
              </w:rPr>
              <w:t>15</w:t>
            </w:r>
            <w:r>
              <w:rPr>
                <w:rFonts w:ascii="Times New Roman" w:hAnsi="Times New Roman" w:eastAsia="宋体"/>
                <w:spacing w:val="-3"/>
                <w:sz w:val="24"/>
                <w:szCs w:val="24"/>
                <w:highlight w:val="none"/>
              </w:rPr>
              <w:t>万吨</w:t>
            </w:r>
            <w:r>
              <w:rPr>
                <w:rFonts w:hint="eastAsia" w:ascii="Times New Roman" w:hAnsi="Times New Roman" w:eastAsia="宋体"/>
                <w:spacing w:val="-3"/>
                <w:sz w:val="24"/>
                <w:szCs w:val="24"/>
                <w:highlight w:val="none"/>
                <w:lang w:eastAsia="zh-CN"/>
              </w:rPr>
              <w:t>计</w:t>
            </w:r>
            <w:r>
              <w:rPr>
                <w:rFonts w:ascii="Times New Roman" w:hAnsi="Times New Roman" w:eastAsia="宋体"/>
                <w:spacing w:val="-3"/>
                <w:sz w:val="24"/>
                <w:szCs w:val="24"/>
                <w:highlight w:val="none"/>
              </w:rPr>
              <w:t>，则项目细碎及筛分粉尘产生量为</w:t>
            </w:r>
            <w:r>
              <w:rPr>
                <w:rFonts w:hint="eastAsia" w:ascii="Times New Roman" w:hAnsi="Times New Roman" w:eastAsia="宋体"/>
                <w:sz w:val="24"/>
                <w:szCs w:val="24"/>
                <w:highlight w:val="none"/>
                <w:lang w:val="en-US" w:eastAsia="zh-CN"/>
              </w:rPr>
              <w:t>37.5</w:t>
            </w:r>
            <w:r>
              <w:rPr>
                <w:rFonts w:ascii="Times New Roman" w:hAnsi="Times New Roman" w:eastAsia="宋体"/>
                <w:sz w:val="24"/>
                <w:szCs w:val="24"/>
                <w:highlight w:val="none"/>
              </w:rPr>
              <w:t>t/a。项目细碎筛分设备位</w:t>
            </w:r>
            <w:r>
              <w:rPr>
                <w:rFonts w:ascii="Times New Roman" w:hAnsi="Times New Roman" w:eastAsia="宋体"/>
                <w:spacing w:val="-10"/>
                <w:sz w:val="24"/>
                <w:szCs w:val="24"/>
                <w:highlight w:val="none"/>
              </w:rPr>
              <w:t>于封闭厂房内部</w:t>
            </w:r>
            <w:r>
              <w:rPr>
                <w:rFonts w:hint="eastAsia" w:ascii="Times New Roman" w:hAnsi="Times New Roman" w:eastAsia="宋体"/>
                <w:spacing w:val="-10"/>
                <w:sz w:val="24"/>
                <w:szCs w:val="24"/>
                <w:highlight w:val="none"/>
                <w:lang w:eastAsia="zh-CN"/>
              </w:rPr>
              <w:t>，</w:t>
            </w:r>
            <w:r>
              <w:rPr>
                <w:rFonts w:ascii="Times New Roman" w:hAnsi="Times New Roman" w:eastAsia="宋体"/>
                <w:spacing w:val="-6"/>
                <w:sz w:val="24"/>
                <w:szCs w:val="24"/>
                <w:highlight w:val="none"/>
              </w:rPr>
              <w:t>在</w:t>
            </w:r>
            <w:r>
              <w:rPr>
                <w:rFonts w:hint="eastAsia" w:ascii="Times New Roman" w:hAnsi="Times New Roman" w:eastAsia="宋体"/>
                <w:spacing w:val="-6"/>
                <w:sz w:val="24"/>
                <w:szCs w:val="24"/>
                <w:highlight w:val="none"/>
                <w:lang w:eastAsia="zh-CN"/>
              </w:rPr>
              <w:t>细碎</w:t>
            </w:r>
            <w:r>
              <w:rPr>
                <w:rFonts w:ascii="Times New Roman" w:hAnsi="Times New Roman" w:eastAsia="宋体"/>
                <w:spacing w:val="-6"/>
                <w:sz w:val="24"/>
                <w:szCs w:val="24"/>
                <w:highlight w:val="none"/>
              </w:rPr>
              <w:t>及筛分设备</w:t>
            </w:r>
            <w:r>
              <w:rPr>
                <w:rFonts w:hint="eastAsia" w:ascii="Times New Roman" w:hAnsi="Times New Roman" w:eastAsia="宋体"/>
                <w:spacing w:val="-6"/>
                <w:sz w:val="24"/>
                <w:szCs w:val="24"/>
                <w:highlight w:val="none"/>
                <w:lang w:eastAsia="zh-CN"/>
              </w:rPr>
              <w:t>落料点</w:t>
            </w:r>
            <w:r>
              <w:rPr>
                <w:rFonts w:ascii="Times New Roman" w:hAnsi="Times New Roman" w:eastAsia="宋体"/>
                <w:spacing w:val="-6"/>
                <w:sz w:val="24"/>
                <w:szCs w:val="24"/>
                <w:highlight w:val="none"/>
              </w:rPr>
              <w:t>上方设置集气罩，粉尘采用集气罩收集</w:t>
            </w:r>
            <w:r>
              <w:rPr>
                <w:rFonts w:ascii="Times New Roman" w:hAnsi="Times New Roman" w:eastAsia="宋体"/>
                <w:spacing w:val="-3"/>
                <w:sz w:val="24"/>
                <w:szCs w:val="24"/>
                <w:highlight w:val="none"/>
              </w:rPr>
              <w:t>（</w:t>
            </w:r>
            <w:r>
              <w:rPr>
                <w:rFonts w:ascii="Times New Roman" w:hAnsi="Times New Roman" w:eastAsia="宋体"/>
                <w:spacing w:val="-9"/>
                <w:sz w:val="24"/>
                <w:szCs w:val="24"/>
                <w:highlight w:val="none"/>
              </w:rPr>
              <w:t>收集效率按照</w:t>
            </w:r>
            <w:r>
              <w:rPr>
                <w:rFonts w:ascii="Times New Roman" w:hAnsi="Times New Roman" w:eastAsia="宋体"/>
                <w:sz w:val="24"/>
                <w:szCs w:val="24"/>
                <w:highlight w:val="none"/>
              </w:rPr>
              <w:t>90%计</w:t>
            </w:r>
            <w:r>
              <w:rPr>
                <w:rFonts w:ascii="Times New Roman" w:hAnsi="Times New Roman" w:eastAsia="宋体"/>
                <w:spacing w:val="-36"/>
                <w:sz w:val="24"/>
                <w:szCs w:val="24"/>
                <w:highlight w:val="none"/>
              </w:rPr>
              <w:t>）</w:t>
            </w:r>
            <w:r>
              <w:rPr>
                <w:rFonts w:ascii="Times New Roman" w:hAnsi="Times New Roman" w:eastAsia="宋体"/>
                <w:spacing w:val="-3"/>
                <w:sz w:val="24"/>
                <w:szCs w:val="24"/>
                <w:highlight w:val="none"/>
              </w:rPr>
              <w:t>后通过一台布袋除尘器处理</w:t>
            </w:r>
            <w:r>
              <w:rPr>
                <w:rFonts w:ascii="Times New Roman" w:hAnsi="Times New Roman" w:eastAsia="宋体"/>
                <w:sz w:val="24"/>
                <w:szCs w:val="24"/>
                <w:highlight w:val="none"/>
              </w:rPr>
              <w:t>（</w:t>
            </w:r>
            <w:r>
              <w:rPr>
                <w:rFonts w:ascii="Times New Roman" w:hAnsi="Times New Roman" w:eastAsia="宋体"/>
                <w:spacing w:val="-6"/>
                <w:sz w:val="24"/>
                <w:szCs w:val="24"/>
                <w:highlight w:val="none"/>
              </w:rPr>
              <w:t>除尘</w:t>
            </w:r>
            <w:r>
              <w:rPr>
                <w:rFonts w:ascii="Times New Roman" w:hAnsi="Times New Roman" w:eastAsia="宋体"/>
                <w:spacing w:val="-16"/>
                <w:sz w:val="24"/>
                <w:szCs w:val="24"/>
                <w:highlight w:val="none"/>
              </w:rPr>
              <w:t xml:space="preserve">效率按 </w:t>
            </w:r>
            <w:r>
              <w:rPr>
                <w:rFonts w:ascii="Times New Roman" w:hAnsi="Times New Roman" w:eastAsia="宋体"/>
                <w:sz w:val="24"/>
                <w:szCs w:val="24"/>
                <w:highlight w:val="none"/>
              </w:rPr>
              <w:t>99.9%计</w:t>
            </w:r>
            <w:r>
              <w:rPr>
                <w:rFonts w:ascii="Times New Roman" w:hAnsi="Times New Roman" w:eastAsia="宋体"/>
                <w:spacing w:val="-5"/>
                <w:sz w:val="24"/>
                <w:szCs w:val="24"/>
                <w:highlight w:val="none"/>
              </w:rPr>
              <w:t>）</w:t>
            </w:r>
            <w:r>
              <w:rPr>
                <w:rFonts w:ascii="Times New Roman" w:hAnsi="Times New Roman" w:eastAsia="宋体"/>
                <w:spacing w:val="-1"/>
                <w:sz w:val="24"/>
                <w:szCs w:val="24"/>
                <w:highlight w:val="none"/>
              </w:rPr>
              <w:t>后通过引风机</w:t>
            </w:r>
            <w:r>
              <w:rPr>
                <w:rFonts w:ascii="Times New Roman" w:hAnsi="Times New Roman" w:eastAsia="宋体"/>
                <w:sz w:val="24"/>
                <w:szCs w:val="24"/>
                <w:highlight w:val="none"/>
              </w:rPr>
              <w:t>（</w:t>
            </w:r>
            <w:r>
              <w:rPr>
                <w:rFonts w:ascii="Times New Roman" w:hAnsi="Times New Roman" w:eastAsia="宋体"/>
                <w:spacing w:val="-10"/>
                <w:sz w:val="24"/>
                <w:szCs w:val="24"/>
                <w:highlight w:val="none"/>
              </w:rPr>
              <w:t>风机风量为</w:t>
            </w:r>
            <w:r>
              <w:rPr>
                <w:rFonts w:ascii="Times New Roman" w:hAnsi="Times New Roman" w:eastAsia="宋体"/>
                <w:sz w:val="24"/>
                <w:szCs w:val="24"/>
                <w:highlight w:val="none"/>
              </w:rPr>
              <w:t>8000m</w:t>
            </w:r>
            <w:r>
              <w:rPr>
                <w:rFonts w:hint="eastAsia" w:ascii="Times New Roman" w:hAnsi="Times New Roman" w:eastAsia="宋体"/>
                <w:sz w:val="24"/>
                <w:szCs w:val="24"/>
                <w:highlight w:val="none"/>
                <w:vertAlign w:val="superscript"/>
                <w:lang w:val="en-US" w:eastAsia="zh-CN"/>
              </w:rPr>
              <w:t>3</w:t>
            </w:r>
            <w:r>
              <w:rPr>
                <w:rFonts w:ascii="Times New Roman" w:hAnsi="Times New Roman" w:eastAsia="宋体"/>
                <w:sz w:val="24"/>
                <w:szCs w:val="24"/>
                <w:highlight w:val="none"/>
              </w:rPr>
              <w:t>/h</w:t>
            </w:r>
            <w:r>
              <w:rPr>
                <w:rFonts w:ascii="Times New Roman" w:hAnsi="Times New Roman" w:eastAsia="宋体"/>
                <w:spacing w:val="-9"/>
                <w:sz w:val="24"/>
                <w:szCs w:val="24"/>
                <w:highlight w:val="none"/>
              </w:rPr>
              <w:t>，年运行时间</w:t>
            </w:r>
            <w:r>
              <w:rPr>
                <w:rFonts w:ascii="Times New Roman" w:hAnsi="Times New Roman" w:eastAsia="宋体"/>
                <w:sz w:val="24"/>
                <w:szCs w:val="24"/>
                <w:highlight w:val="none"/>
              </w:rPr>
              <w:t>2400h）</w:t>
            </w:r>
            <w:r>
              <w:rPr>
                <w:rFonts w:ascii="Times New Roman" w:hAnsi="Times New Roman" w:eastAsia="宋体"/>
                <w:spacing w:val="-15"/>
                <w:sz w:val="24"/>
                <w:szCs w:val="24"/>
                <w:highlight w:val="none"/>
              </w:rPr>
              <w:t>引至</w:t>
            </w:r>
            <w:r>
              <w:rPr>
                <w:rFonts w:hint="eastAsia" w:ascii="Times New Roman" w:hAnsi="Times New Roman" w:eastAsia="宋体"/>
                <w:spacing w:val="-15"/>
                <w:sz w:val="24"/>
                <w:szCs w:val="24"/>
                <w:highlight w:val="none"/>
                <w:lang w:val="en-US" w:eastAsia="zh-CN"/>
              </w:rPr>
              <w:t>同</w:t>
            </w:r>
            <w:r>
              <w:rPr>
                <w:rFonts w:ascii="Times New Roman" w:hAnsi="Times New Roman" w:eastAsia="宋体"/>
                <w:spacing w:val="-15"/>
                <w:sz w:val="24"/>
                <w:szCs w:val="24"/>
                <w:highlight w:val="none"/>
              </w:rPr>
              <w:t>一根</w:t>
            </w:r>
            <w:r>
              <w:rPr>
                <w:rFonts w:ascii="Times New Roman" w:hAnsi="Times New Roman" w:eastAsia="宋体"/>
                <w:sz w:val="24"/>
                <w:szCs w:val="24"/>
                <w:highlight w:val="none"/>
              </w:rPr>
              <w:t>15m高排气筒（</w:t>
            </w:r>
            <w:r>
              <w:rPr>
                <w:rFonts w:ascii="Times New Roman" w:hAnsi="Times New Roman" w:eastAsia="宋体"/>
                <w:spacing w:val="-20"/>
                <w:sz w:val="24"/>
                <w:szCs w:val="24"/>
                <w:highlight w:val="none"/>
              </w:rPr>
              <w:t xml:space="preserve">内径 </w:t>
            </w:r>
            <w:r>
              <w:rPr>
                <w:rFonts w:ascii="Times New Roman" w:hAnsi="Times New Roman" w:eastAsia="宋体"/>
                <w:sz w:val="24"/>
                <w:szCs w:val="24"/>
                <w:highlight w:val="none"/>
              </w:rPr>
              <w:t>0.25m）排放</w:t>
            </w:r>
            <w:r>
              <w:rPr>
                <w:rFonts w:hint="eastAsia" w:ascii="Times New Roman" w:hAnsi="Times New Roman" w:eastAsia="宋体"/>
                <w:sz w:val="24"/>
                <w:szCs w:val="24"/>
                <w:highlight w:val="none"/>
                <w:lang w:eastAsia="zh-CN"/>
              </w:rPr>
              <w:t>（粗碎及细碎环节分别设置</w:t>
            </w:r>
            <w:r>
              <w:rPr>
                <w:rFonts w:hint="eastAsia" w:ascii="Times New Roman" w:hAnsi="Times New Roman" w:eastAsia="宋体"/>
                <w:sz w:val="24"/>
                <w:szCs w:val="24"/>
                <w:highlight w:val="none"/>
                <w:lang w:val="en-US" w:eastAsia="zh-CN"/>
              </w:rPr>
              <w:t>1套布袋除尘器，共用一根15m高排气筒</w:t>
            </w:r>
            <w:r>
              <w:rPr>
                <w:rFonts w:hint="eastAsia" w:ascii="Times New Roman" w:hAnsi="Times New Roman" w:eastAsia="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ascii="Times New Roman" w:hAnsi="Times New Roman" w:eastAsia="宋体"/>
                <w:spacing w:val="-9"/>
                <w:sz w:val="24"/>
                <w:szCs w:val="24"/>
                <w:highlight w:val="none"/>
              </w:rPr>
              <w:t>采取上述措施后，项目</w:t>
            </w:r>
            <w:r>
              <w:rPr>
                <w:rFonts w:hint="eastAsia" w:ascii="Times New Roman" w:hAnsi="Times New Roman" w:eastAsia="宋体"/>
                <w:spacing w:val="-9"/>
                <w:sz w:val="24"/>
                <w:szCs w:val="24"/>
                <w:highlight w:val="none"/>
                <w:lang w:eastAsia="zh-CN"/>
              </w:rPr>
              <w:t>细碎</w:t>
            </w:r>
            <w:r>
              <w:rPr>
                <w:rFonts w:ascii="Times New Roman" w:hAnsi="Times New Roman" w:eastAsia="宋体"/>
                <w:spacing w:val="-9"/>
                <w:sz w:val="24"/>
                <w:szCs w:val="24"/>
                <w:highlight w:val="none"/>
              </w:rPr>
              <w:t>及筛分粉尘有组织排放量为</w:t>
            </w:r>
            <w:r>
              <w:rPr>
                <w:rFonts w:hint="eastAsia" w:ascii="Times New Roman" w:hAnsi="Times New Roman" w:eastAsia="宋体"/>
                <w:spacing w:val="-5"/>
                <w:sz w:val="24"/>
                <w:szCs w:val="24"/>
                <w:highlight w:val="none"/>
                <w:lang w:val="en-US" w:eastAsia="zh-CN"/>
              </w:rPr>
              <w:t>0.034</w:t>
            </w:r>
            <w:r>
              <w:rPr>
                <w:rFonts w:ascii="Times New Roman" w:hAnsi="Times New Roman" w:eastAsia="宋体"/>
                <w:spacing w:val="-5"/>
                <w:sz w:val="24"/>
                <w:szCs w:val="24"/>
                <w:highlight w:val="none"/>
              </w:rPr>
              <w:t>t/a，排放速率</w:t>
            </w:r>
            <w:r>
              <w:rPr>
                <w:rFonts w:ascii="Times New Roman" w:hAnsi="Times New Roman" w:eastAsia="宋体"/>
                <w:spacing w:val="-31"/>
                <w:sz w:val="24"/>
                <w:szCs w:val="24"/>
                <w:highlight w:val="none"/>
              </w:rPr>
              <w:t xml:space="preserve">为 </w:t>
            </w:r>
            <w:r>
              <w:rPr>
                <w:rFonts w:hint="eastAsia" w:ascii="Times New Roman" w:hAnsi="Times New Roman" w:eastAsia="宋体"/>
                <w:sz w:val="24"/>
                <w:szCs w:val="24"/>
                <w:highlight w:val="none"/>
                <w:lang w:val="en-US" w:eastAsia="zh-CN"/>
              </w:rPr>
              <w:t>0.014</w:t>
            </w:r>
            <w:r>
              <w:rPr>
                <w:rFonts w:ascii="Times New Roman" w:hAnsi="Times New Roman" w:eastAsia="宋体"/>
                <w:sz w:val="24"/>
                <w:szCs w:val="24"/>
                <w:highlight w:val="none"/>
              </w:rPr>
              <w:t>kg/h</w:t>
            </w:r>
            <w:r>
              <w:rPr>
                <w:rFonts w:ascii="Times New Roman" w:hAnsi="Times New Roman" w:eastAsia="宋体"/>
                <w:spacing w:val="-9"/>
                <w:sz w:val="24"/>
                <w:szCs w:val="24"/>
                <w:highlight w:val="none"/>
              </w:rPr>
              <w:t>，排放浓度为</w:t>
            </w:r>
            <w:r>
              <w:rPr>
                <w:rFonts w:hint="eastAsia" w:ascii="Times New Roman" w:hAnsi="Times New Roman" w:eastAsia="宋体"/>
                <w:spacing w:val="-9"/>
                <w:sz w:val="24"/>
                <w:szCs w:val="24"/>
                <w:highlight w:val="none"/>
                <w:lang w:val="en-US" w:eastAsia="zh-CN"/>
              </w:rPr>
              <w:t>1.75</w:t>
            </w:r>
            <w:r>
              <w:rPr>
                <w:rFonts w:ascii="Times New Roman" w:hAnsi="Times New Roman" w:eastAsia="宋体"/>
                <w:sz w:val="24"/>
                <w:szCs w:val="24"/>
                <w:highlight w:val="none"/>
              </w:rPr>
              <w:t>mg/m</w:t>
            </w:r>
            <w:r>
              <w:rPr>
                <w:rFonts w:hint="eastAsia" w:ascii="Times New Roman" w:hAnsi="Times New Roman" w:eastAsia="宋体"/>
                <w:sz w:val="24"/>
                <w:szCs w:val="24"/>
                <w:highlight w:val="none"/>
                <w:vertAlign w:val="superscript"/>
                <w:lang w:val="en-US" w:eastAsia="zh-CN"/>
              </w:rPr>
              <w:t>3</w:t>
            </w:r>
            <w:r>
              <w:rPr>
                <w:rFonts w:hint="eastAsia" w:ascii="Times New Roman" w:hAnsi="Times New Roman" w:eastAsia="宋体"/>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ascii="Times New Roman" w:hAnsi="Times New Roman" w:eastAsia="宋体"/>
                <w:sz w:val="24"/>
                <w:szCs w:val="24"/>
                <w:highlight w:val="none"/>
              </w:rPr>
              <w:t>未经收集粉尘量为</w:t>
            </w:r>
            <w:r>
              <w:rPr>
                <w:rFonts w:hint="eastAsia" w:ascii="Times New Roman" w:hAnsi="Times New Roman" w:eastAsia="宋体"/>
                <w:sz w:val="24"/>
                <w:szCs w:val="24"/>
                <w:highlight w:val="none"/>
                <w:lang w:val="en-US" w:eastAsia="zh-CN"/>
              </w:rPr>
              <w:t>3.75</w:t>
            </w:r>
            <w:r>
              <w:rPr>
                <w:rFonts w:ascii="Times New Roman" w:hAnsi="Times New Roman" w:eastAsia="宋体"/>
                <w:sz w:val="24"/>
                <w:szCs w:val="24"/>
                <w:highlight w:val="none"/>
              </w:rPr>
              <w:t>t/a，项目生产车间封闭，未被收集的粉尘经封闭围挡后</w:t>
            </w:r>
            <w:r>
              <w:rPr>
                <w:rFonts w:hint="eastAsia" w:ascii="Times New Roman" w:hAnsi="Times New Roman" w:eastAsia="宋体"/>
                <w:sz w:val="24"/>
                <w:szCs w:val="24"/>
                <w:highlight w:val="none"/>
                <w:lang w:eastAsia="zh-CN"/>
              </w:rPr>
              <w:t>沉降于破碎车间内</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eastAsia="zh-CN"/>
              </w:rPr>
              <w:t>无组织粉尘排放量极少。</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val="en-US" w:eastAsia="zh-CN"/>
              </w:rPr>
              <w:t>e</w:t>
            </w:r>
            <w:r>
              <w:rPr>
                <w:rFonts w:hint="eastAsia" w:ascii="Times New Roman" w:hAnsi="Times New Roman" w:eastAsia="宋体"/>
                <w:sz w:val="24"/>
                <w:szCs w:val="24"/>
                <w:highlight w:val="none"/>
                <w:lang w:eastAsia="zh-CN"/>
              </w:rPr>
              <w:t>、皮带输送粉尘</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color w:val="auto"/>
                <w:sz w:val="24"/>
                <w:szCs w:val="24"/>
                <w:highlight w:val="none"/>
              </w:rPr>
            </w:pPr>
            <w:r>
              <w:rPr>
                <w:rFonts w:ascii="Times New Roman" w:hAnsi="Times New Roman" w:eastAsia="宋体"/>
                <w:spacing w:val="-4"/>
                <w:sz w:val="24"/>
                <w:szCs w:val="24"/>
                <w:highlight w:val="none"/>
              </w:rPr>
              <w:t>项目矿石产品从细碎筛分工序出料后，需要通过输送皮带出料，输送皮带设置全封闭，落料</w:t>
            </w:r>
            <w:r>
              <w:rPr>
                <w:rFonts w:ascii="Times New Roman" w:hAnsi="Times New Roman" w:eastAsia="宋体"/>
                <w:spacing w:val="-9"/>
                <w:sz w:val="24"/>
                <w:szCs w:val="24"/>
                <w:highlight w:val="none"/>
              </w:rPr>
              <w:t>口设置溜槽，项目下料口会产生粉尘，参照《逸散性工业粉尘控制技术》</w:t>
            </w:r>
            <w:r>
              <w:rPr>
                <w:rFonts w:ascii="Times New Roman" w:hAnsi="Times New Roman" w:eastAsia="宋体"/>
                <w:sz w:val="24"/>
                <w:szCs w:val="24"/>
                <w:highlight w:val="none"/>
              </w:rPr>
              <w:t>（中国环境科学出版社），皮带运输送产尘系数取0.01kg/t，项目</w:t>
            </w:r>
            <w:r>
              <w:rPr>
                <w:rFonts w:hint="eastAsia" w:ascii="Times New Roman" w:hAnsi="Times New Roman" w:eastAsia="宋体"/>
                <w:sz w:val="24"/>
                <w:szCs w:val="24"/>
                <w:highlight w:val="none"/>
                <w:lang w:eastAsia="zh-CN"/>
              </w:rPr>
              <w:t>扣除公分石产品外，皮带输送细沙</w:t>
            </w:r>
            <w:r>
              <w:rPr>
                <w:rFonts w:ascii="Times New Roman" w:hAnsi="Times New Roman" w:eastAsia="宋体"/>
                <w:spacing w:val="-12"/>
                <w:sz w:val="24"/>
                <w:szCs w:val="24"/>
                <w:highlight w:val="none"/>
              </w:rPr>
              <w:t>量</w:t>
            </w:r>
            <w:r>
              <w:rPr>
                <w:rFonts w:hint="eastAsia" w:ascii="Times New Roman" w:hAnsi="Times New Roman" w:eastAsia="宋体"/>
                <w:spacing w:val="-12"/>
                <w:sz w:val="24"/>
                <w:szCs w:val="24"/>
                <w:highlight w:val="none"/>
                <w:lang w:eastAsia="zh-CN"/>
              </w:rPr>
              <w:t>按</w:t>
            </w:r>
            <w:r>
              <w:rPr>
                <w:rFonts w:hint="eastAsia" w:ascii="Times New Roman" w:hAnsi="Times New Roman" w:eastAsia="宋体"/>
                <w:spacing w:val="-12"/>
                <w:sz w:val="24"/>
                <w:szCs w:val="24"/>
                <w:highlight w:val="none"/>
                <w:lang w:val="en-US" w:eastAsia="zh-CN"/>
              </w:rPr>
              <w:t>15</w:t>
            </w:r>
            <w:r>
              <w:rPr>
                <w:rFonts w:ascii="Times New Roman" w:hAnsi="Times New Roman" w:eastAsia="宋体"/>
                <w:spacing w:val="-3"/>
                <w:sz w:val="24"/>
                <w:szCs w:val="24"/>
                <w:highlight w:val="none"/>
              </w:rPr>
              <w:t>万吨</w:t>
            </w:r>
            <w:r>
              <w:rPr>
                <w:rFonts w:hint="eastAsia" w:ascii="Times New Roman" w:hAnsi="Times New Roman" w:eastAsia="宋体"/>
                <w:spacing w:val="-3"/>
                <w:sz w:val="24"/>
                <w:szCs w:val="24"/>
                <w:highlight w:val="none"/>
                <w:lang w:eastAsia="zh-CN"/>
              </w:rPr>
              <w:t>计</w:t>
            </w:r>
            <w:r>
              <w:rPr>
                <w:rFonts w:ascii="Times New Roman" w:hAnsi="Times New Roman" w:eastAsia="宋体"/>
                <w:spacing w:val="-6"/>
                <w:sz w:val="24"/>
                <w:szCs w:val="24"/>
                <w:highlight w:val="none"/>
              </w:rPr>
              <w:t>，则项目皮带输送转运粉尘产生量为</w:t>
            </w:r>
            <w:r>
              <w:rPr>
                <w:rFonts w:hint="eastAsia" w:ascii="Times New Roman" w:hAnsi="Times New Roman" w:eastAsia="宋体"/>
                <w:sz w:val="24"/>
                <w:szCs w:val="24"/>
                <w:highlight w:val="none"/>
                <w:lang w:val="en-US" w:eastAsia="zh-CN"/>
              </w:rPr>
              <w:t>1.5</w:t>
            </w:r>
            <w:r>
              <w:rPr>
                <w:rFonts w:ascii="Times New Roman" w:hAnsi="Times New Roman" w:eastAsia="宋体"/>
                <w:sz w:val="24"/>
                <w:szCs w:val="24"/>
                <w:highlight w:val="none"/>
              </w:rPr>
              <w:t>t/a</w:t>
            </w:r>
            <w:r>
              <w:rPr>
                <w:rFonts w:ascii="Times New Roman" w:hAnsi="Times New Roman" w:eastAsia="宋体"/>
                <w:spacing w:val="-9"/>
                <w:sz w:val="24"/>
                <w:szCs w:val="24"/>
                <w:highlight w:val="none"/>
              </w:rPr>
              <w:t>。根据《逸散性工业粉尘控制技术》</w:t>
            </w:r>
            <w:r>
              <w:rPr>
                <w:rFonts w:ascii="Times New Roman" w:hAnsi="Times New Roman" w:eastAsia="宋体"/>
                <w:sz w:val="24"/>
                <w:szCs w:val="24"/>
                <w:highlight w:val="none"/>
              </w:rPr>
              <w:t>相关数据，对原料转运和运输采取密闭传送措施，粉尘的控制效率能达到95%，则皮带传输转运粉尘排放量约为</w:t>
            </w:r>
            <w:r>
              <w:rPr>
                <w:rFonts w:hint="eastAsia" w:ascii="Times New Roman" w:hAnsi="Times New Roman" w:eastAsia="宋体"/>
                <w:sz w:val="24"/>
                <w:szCs w:val="24"/>
                <w:highlight w:val="none"/>
                <w:lang w:val="en-US" w:eastAsia="zh-CN"/>
              </w:rPr>
              <w:t>0.075</w:t>
            </w:r>
            <w:r>
              <w:rPr>
                <w:rFonts w:ascii="Times New Roman" w:hAnsi="Times New Roman" w:eastAsia="宋体"/>
                <w:sz w:val="24"/>
                <w:szCs w:val="24"/>
                <w:highlight w:val="none"/>
              </w:rPr>
              <w:t>t/a</w:t>
            </w:r>
            <w:r>
              <w:rPr>
                <w:rFonts w:hint="eastAsia" w:ascii="Times New Roman" w:hAnsi="Times New Roman" w:eastAsia="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2"/>
              <w:rPr>
                <w:rFonts w:ascii="Times New Roman" w:hAnsi="Times New Roman" w:eastAsia="宋体"/>
                <w:b w:val="0"/>
                <w:bCs/>
                <w:sz w:val="24"/>
                <w:szCs w:val="24"/>
                <w:highlight w:val="none"/>
              </w:rPr>
            </w:pPr>
            <w:r>
              <w:rPr>
                <w:rFonts w:hint="eastAsia" w:ascii="Times New Roman" w:hAnsi="Times New Roman" w:eastAsia="宋体"/>
                <w:b w:val="0"/>
                <w:bCs/>
                <w:sz w:val="24"/>
                <w:szCs w:val="24"/>
                <w:highlight w:val="none"/>
                <w:lang w:val="en-US" w:eastAsia="zh-CN"/>
              </w:rPr>
              <w:t>③</w:t>
            </w:r>
            <w:r>
              <w:rPr>
                <w:rFonts w:ascii="Times New Roman" w:hAnsi="Times New Roman" w:eastAsia="宋体"/>
                <w:b w:val="0"/>
                <w:bCs/>
                <w:sz w:val="24"/>
                <w:szCs w:val="24"/>
                <w:highlight w:val="none"/>
              </w:rPr>
              <w:t>运输扬尘</w:t>
            </w:r>
          </w:p>
          <w:p>
            <w:pPr>
              <w:keepNext w:val="0"/>
              <w:keepLines w:val="0"/>
              <w:pageBreakBefore w:val="0"/>
              <w:kinsoku/>
              <w:wordWrap/>
              <w:overflowPunct/>
              <w:topLinePunct w:val="0"/>
              <w:autoSpaceDE/>
              <w:autoSpaceDN/>
              <w:bidi w:val="0"/>
              <w:adjustRightInd w:val="0"/>
              <w:snapToGrid w:val="0"/>
              <w:spacing w:line="360" w:lineRule="auto"/>
              <w:ind w:firstLine="480"/>
              <w:textAlignment w:val="baseline"/>
              <w:rPr>
                <w:rFonts w:ascii="Times New Roman" w:hAnsi="Times New Roman" w:eastAsia="宋体"/>
                <w:sz w:val="24"/>
                <w:szCs w:val="24"/>
                <w:highlight w:val="none"/>
              </w:rPr>
            </w:pPr>
            <w:r>
              <w:rPr>
                <w:rFonts w:ascii="Times New Roman" w:hAnsi="Times New Roman" w:eastAsia="宋体"/>
                <w:sz w:val="24"/>
                <w:szCs w:val="24"/>
                <w:highlight w:val="none"/>
              </w:rPr>
              <w:t>矿石在运输过程中会产生一定量的粉尘，按下式</w:t>
            </w:r>
            <w:r>
              <w:rPr>
                <w:rFonts w:hint="eastAsia" w:ascii="Times New Roman" w:hAnsi="Times New Roman" w:eastAsia="宋体"/>
                <w:sz w:val="24"/>
                <w:szCs w:val="24"/>
                <w:highlight w:val="none"/>
              </w:rPr>
              <w:t>进行估算</w:t>
            </w:r>
            <w:r>
              <w:rPr>
                <w:rFonts w:ascii="Times New Roman" w:hAnsi="Times New Roman" w:eastAsia="宋体"/>
                <w:sz w:val="24"/>
                <w:szCs w:val="24"/>
                <w:highlight w:val="none"/>
              </w:rPr>
              <w:t>：</w:t>
            </w:r>
          </w:p>
          <w:p>
            <w:pPr>
              <w:pStyle w:val="19"/>
              <w:keepNext w:val="0"/>
              <w:keepLines w:val="0"/>
              <w:pageBreakBefore w:val="0"/>
              <w:kinsoku/>
              <w:wordWrap/>
              <w:overflowPunct/>
              <w:topLinePunct w:val="0"/>
              <w:autoSpaceDE/>
              <w:autoSpaceDN/>
              <w:bidi w:val="0"/>
              <w:spacing w:line="360" w:lineRule="auto"/>
              <w:ind w:firstLine="480"/>
              <w:jc w:val="center"/>
              <w:rPr>
                <w:rFonts w:ascii="Times New Roman" w:hAnsi="Times New Roman" w:eastAsia="宋体"/>
                <w:sz w:val="24"/>
                <w:szCs w:val="24"/>
                <w:highlight w:val="none"/>
                <w:vertAlign w:val="subscript"/>
              </w:rPr>
            </w:pPr>
            <w:r>
              <w:rPr>
                <w:rFonts w:ascii="Times New Roman" w:hAnsi="Times New Roman" w:eastAsia="宋体"/>
                <w:sz w:val="24"/>
                <w:szCs w:val="24"/>
                <w:highlight w:val="none"/>
              </w:rPr>
              <w:t>Q＝N·L·Q</w:t>
            </w:r>
            <w:r>
              <w:rPr>
                <w:rFonts w:ascii="Times New Roman" w:hAnsi="Times New Roman" w:eastAsia="宋体"/>
                <w:sz w:val="24"/>
                <w:szCs w:val="24"/>
                <w:highlight w:val="none"/>
                <w:vertAlign w:val="subscript"/>
              </w:rPr>
              <w:t>i</w:t>
            </w:r>
            <w:r>
              <w:rPr>
                <w:rFonts w:ascii="Times New Roman" w:hAnsi="Times New Roman" w:eastAsia="宋体"/>
                <w:sz w:val="24"/>
                <w:szCs w:val="24"/>
                <w:highlight w:val="none"/>
              </w:rPr>
              <w:t>，Q</w:t>
            </w:r>
            <w:r>
              <w:rPr>
                <w:rFonts w:ascii="Times New Roman" w:hAnsi="Times New Roman" w:eastAsia="宋体"/>
                <w:sz w:val="24"/>
                <w:szCs w:val="24"/>
                <w:highlight w:val="none"/>
                <w:vertAlign w:val="subscript"/>
              </w:rPr>
              <w:t>i</w:t>
            </w:r>
            <w:r>
              <w:rPr>
                <w:rFonts w:ascii="Times New Roman" w:hAnsi="Times New Roman" w:eastAsia="宋体"/>
                <w:sz w:val="24"/>
                <w:szCs w:val="24"/>
                <w:highlight w:val="none"/>
              </w:rPr>
              <w:t>=0.0079V·W</w:t>
            </w:r>
            <w:r>
              <w:rPr>
                <w:rFonts w:ascii="Times New Roman" w:hAnsi="Times New Roman" w:eastAsia="宋体"/>
                <w:sz w:val="24"/>
                <w:szCs w:val="24"/>
                <w:highlight w:val="none"/>
                <w:vertAlign w:val="superscript"/>
              </w:rPr>
              <w:t>0.85</w:t>
            </w:r>
            <w:r>
              <w:rPr>
                <w:rFonts w:ascii="Times New Roman" w:hAnsi="Times New Roman" w:eastAsia="宋体"/>
                <w:sz w:val="24"/>
                <w:szCs w:val="24"/>
                <w:highlight w:val="none"/>
              </w:rPr>
              <w:t>·P</w:t>
            </w:r>
            <w:r>
              <w:rPr>
                <w:rFonts w:ascii="Times New Roman" w:hAnsi="Times New Roman" w:eastAsia="宋体"/>
                <w:sz w:val="24"/>
                <w:szCs w:val="24"/>
                <w:highlight w:val="none"/>
                <w:vertAlign w:val="superscript"/>
              </w:rPr>
              <w:t>0.72</w:t>
            </w:r>
          </w:p>
          <w:p>
            <w:pPr>
              <w:pStyle w:val="19"/>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ascii="Times New Roman" w:hAnsi="Times New Roman" w:eastAsia="宋体"/>
                <w:sz w:val="24"/>
                <w:szCs w:val="24"/>
                <w:highlight w:val="none"/>
              </w:rPr>
              <w:t>其中：Q</w:t>
            </w:r>
            <w:r>
              <w:rPr>
                <w:rFonts w:ascii="Times New Roman" w:hAnsi="Times New Roman" w:eastAsia="宋体"/>
                <w:sz w:val="24"/>
                <w:szCs w:val="24"/>
                <w:highlight w:val="none"/>
                <w:vertAlign w:val="subscript"/>
              </w:rPr>
              <w:t>i</w:t>
            </w:r>
            <w:r>
              <w:rPr>
                <w:rFonts w:ascii="Times New Roman" w:hAnsi="Times New Roman" w:eastAsia="宋体"/>
                <w:sz w:val="24"/>
                <w:szCs w:val="24"/>
                <w:highlight w:val="none"/>
              </w:rPr>
              <w:t>——每辆汽车行驶扬尘量（kg/km·辆）；</w:t>
            </w:r>
          </w:p>
          <w:p>
            <w:pPr>
              <w:pStyle w:val="19"/>
              <w:keepNext w:val="0"/>
              <w:keepLines w:val="0"/>
              <w:pageBreakBefore w:val="0"/>
              <w:kinsoku/>
              <w:wordWrap/>
              <w:overflowPunct/>
              <w:topLinePunct w:val="0"/>
              <w:autoSpaceDE/>
              <w:autoSpaceDN/>
              <w:bidi w:val="0"/>
              <w:spacing w:line="360" w:lineRule="auto"/>
              <w:ind w:firstLine="1200" w:firstLineChars="500"/>
              <w:rPr>
                <w:rFonts w:ascii="Times New Roman" w:hAnsi="Times New Roman" w:eastAsia="宋体"/>
                <w:sz w:val="24"/>
                <w:szCs w:val="24"/>
                <w:highlight w:val="none"/>
              </w:rPr>
            </w:pPr>
            <w:r>
              <w:rPr>
                <w:rFonts w:ascii="Times New Roman" w:hAnsi="Times New Roman" w:eastAsia="宋体"/>
                <w:sz w:val="24"/>
                <w:szCs w:val="24"/>
                <w:highlight w:val="none"/>
              </w:rPr>
              <w:t>Q——汽车运输总扬尘量，t/a；</w:t>
            </w:r>
          </w:p>
          <w:p>
            <w:pPr>
              <w:pStyle w:val="19"/>
              <w:keepNext w:val="0"/>
              <w:keepLines w:val="0"/>
              <w:pageBreakBefore w:val="0"/>
              <w:kinsoku/>
              <w:wordWrap/>
              <w:overflowPunct/>
              <w:topLinePunct w:val="0"/>
              <w:autoSpaceDE/>
              <w:autoSpaceDN/>
              <w:bidi w:val="0"/>
              <w:spacing w:line="360" w:lineRule="auto"/>
              <w:ind w:firstLine="1200" w:firstLineChars="500"/>
              <w:rPr>
                <w:rFonts w:hint="eastAsia" w:ascii="Times New Roman" w:hAnsi="Times New Roman" w:eastAsia="宋体"/>
                <w:sz w:val="24"/>
                <w:szCs w:val="24"/>
                <w:highlight w:val="none"/>
                <w:lang w:eastAsia="zh-CN"/>
              </w:rPr>
            </w:pPr>
            <w:r>
              <w:rPr>
                <w:rFonts w:ascii="Times New Roman" w:hAnsi="Times New Roman" w:eastAsia="宋体"/>
                <w:sz w:val="24"/>
                <w:szCs w:val="24"/>
                <w:highlight w:val="none"/>
              </w:rPr>
              <w:t>V——汽车行驶速度</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km/h</w:t>
            </w:r>
            <w:r>
              <w:rPr>
                <w:rFonts w:hint="eastAsia" w:ascii="Times New Roman" w:hAnsi="Times New Roman" w:eastAsia="宋体"/>
                <w:sz w:val="24"/>
                <w:szCs w:val="24"/>
                <w:highlight w:val="none"/>
                <w:lang w:eastAsia="zh-CN"/>
              </w:rPr>
              <w:t>；</w:t>
            </w:r>
          </w:p>
          <w:p>
            <w:pPr>
              <w:pStyle w:val="19"/>
              <w:keepNext w:val="0"/>
              <w:keepLines w:val="0"/>
              <w:pageBreakBefore w:val="0"/>
              <w:kinsoku/>
              <w:wordWrap/>
              <w:overflowPunct/>
              <w:topLinePunct w:val="0"/>
              <w:autoSpaceDE/>
              <w:autoSpaceDN/>
              <w:bidi w:val="0"/>
              <w:spacing w:line="360" w:lineRule="auto"/>
              <w:ind w:firstLine="1200" w:firstLineChars="500"/>
              <w:rPr>
                <w:rFonts w:hint="eastAsia" w:ascii="Times New Roman" w:hAnsi="Times New Roman" w:eastAsia="宋体"/>
                <w:sz w:val="24"/>
                <w:szCs w:val="24"/>
                <w:highlight w:val="none"/>
                <w:lang w:eastAsia="zh-CN"/>
              </w:rPr>
            </w:pPr>
            <w:r>
              <w:rPr>
                <w:rFonts w:ascii="Times New Roman" w:hAnsi="Times New Roman" w:eastAsia="宋体"/>
                <w:sz w:val="24"/>
                <w:szCs w:val="24"/>
                <w:highlight w:val="none"/>
              </w:rPr>
              <w:t>W——汽车重量</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t</w:t>
            </w:r>
            <w:r>
              <w:rPr>
                <w:rFonts w:hint="eastAsia" w:ascii="Times New Roman" w:hAnsi="Times New Roman" w:eastAsia="宋体"/>
                <w:sz w:val="24"/>
                <w:szCs w:val="24"/>
                <w:highlight w:val="none"/>
                <w:lang w:eastAsia="zh-CN"/>
              </w:rPr>
              <w:t>；</w:t>
            </w:r>
          </w:p>
          <w:p>
            <w:pPr>
              <w:pStyle w:val="19"/>
              <w:keepNext w:val="0"/>
              <w:keepLines w:val="0"/>
              <w:pageBreakBefore w:val="0"/>
              <w:kinsoku/>
              <w:wordWrap/>
              <w:overflowPunct/>
              <w:topLinePunct w:val="0"/>
              <w:autoSpaceDE/>
              <w:autoSpaceDN/>
              <w:bidi w:val="0"/>
              <w:spacing w:line="360" w:lineRule="auto"/>
              <w:ind w:firstLine="1200" w:firstLineChars="500"/>
              <w:rPr>
                <w:rFonts w:hint="eastAsia" w:ascii="Times New Roman" w:hAnsi="Times New Roman" w:eastAsia="宋体"/>
                <w:sz w:val="24"/>
                <w:szCs w:val="24"/>
                <w:highlight w:val="none"/>
                <w:lang w:val="en-US" w:eastAsia="zh-CN"/>
              </w:rPr>
            </w:pPr>
            <w:r>
              <w:rPr>
                <w:rFonts w:ascii="Times New Roman" w:hAnsi="Times New Roman" w:eastAsia="宋体"/>
                <w:sz w:val="24"/>
                <w:szCs w:val="24"/>
                <w:highlight w:val="none"/>
              </w:rPr>
              <w:t>P——道路表面粉尘量，kg/m</w:t>
            </w:r>
            <w:r>
              <w:rPr>
                <w:rFonts w:hint="eastAsia" w:ascii="Times New Roman" w:hAnsi="Times New Roman" w:eastAsia="宋体"/>
                <w:sz w:val="24"/>
                <w:szCs w:val="24"/>
                <w:highlight w:val="none"/>
                <w:vertAlign w:val="superscript"/>
                <w:lang w:val="en-US" w:eastAsia="zh-CN"/>
              </w:rPr>
              <w:t>2</w:t>
            </w:r>
            <w:r>
              <w:rPr>
                <w:rFonts w:ascii="Times New Roman" w:hAnsi="Times New Roman" w:eastAsia="宋体"/>
                <w:sz w:val="24"/>
                <w:szCs w:val="24"/>
                <w:highlight w:val="none"/>
              </w:rPr>
              <w:t>（经常洒水、清扫</w:t>
            </w:r>
            <w:r>
              <w:rPr>
                <w:rFonts w:hint="eastAsia" w:ascii="Times New Roman" w:hAnsi="Times New Roman" w:eastAsia="宋体"/>
                <w:sz w:val="24"/>
                <w:szCs w:val="24"/>
                <w:highlight w:val="none"/>
                <w:lang w:eastAsia="zh-CN"/>
              </w:rPr>
              <w:t>，</w:t>
            </w:r>
            <w:r>
              <w:rPr>
                <w:rFonts w:ascii="Times New Roman" w:hAnsi="Times New Roman" w:eastAsia="宋体"/>
                <w:sz w:val="24"/>
                <w:szCs w:val="24"/>
                <w:highlight w:val="none"/>
              </w:rPr>
              <w:t>降尘率80%</w:t>
            </w:r>
            <w:r>
              <w:rPr>
                <w:rFonts w:hint="eastAsia" w:ascii="Times New Roman" w:hAnsi="Times New Roman" w:eastAsia="宋体"/>
                <w:sz w:val="24"/>
                <w:szCs w:val="24"/>
                <w:highlight w:val="none"/>
                <w:lang w:eastAsia="zh-CN"/>
              </w:rPr>
              <w:t>，</w:t>
            </w:r>
            <w:r>
              <w:rPr>
                <w:rFonts w:ascii="Times New Roman" w:hAnsi="Times New Roman" w:eastAsia="宋体"/>
                <w:sz w:val="24"/>
                <w:szCs w:val="24"/>
                <w:highlight w:val="none"/>
              </w:rPr>
              <w:t>以</w:t>
            </w:r>
            <w:r>
              <w:rPr>
                <w:rFonts w:hint="eastAsia" w:ascii="Times New Roman" w:hAnsi="Times New Roman" w:eastAsia="宋体"/>
                <w:sz w:val="24"/>
                <w:szCs w:val="24"/>
                <w:highlight w:val="none"/>
                <w:lang w:val="en-US" w:eastAsia="zh-CN"/>
              </w:rPr>
              <w:t>0.015k</w:t>
            </w:r>
            <w:r>
              <w:rPr>
                <w:rFonts w:ascii="Times New Roman" w:hAnsi="Times New Roman" w:eastAsia="宋体"/>
                <w:sz w:val="24"/>
                <w:szCs w:val="24"/>
                <w:highlight w:val="none"/>
              </w:rPr>
              <w:t>g/</w:t>
            </w:r>
            <w:r>
              <w:rPr>
                <w:rFonts w:hint="eastAsia" w:ascii="Times New Roman" w:hAnsi="Times New Roman" w:eastAsia="宋体"/>
                <w:sz w:val="24"/>
                <w:szCs w:val="24"/>
                <w:highlight w:val="none"/>
                <w:lang w:val="en-US" w:eastAsia="zh-CN"/>
              </w:rPr>
              <w:t>m</w:t>
            </w:r>
            <w:r>
              <w:rPr>
                <w:rFonts w:hint="eastAsia" w:ascii="Times New Roman" w:hAnsi="Times New Roman" w:eastAsia="宋体"/>
                <w:sz w:val="24"/>
                <w:szCs w:val="24"/>
                <w:highlight w:val="none"/>
                <w:vertAlign w:val="superscript"/>
                <w:lang w:val="en-US" w:eastAsia="zh-CN"/>
              </w:rPr>
              <w:t>2</w:t>
            </w:r>
            <w:r>
              <w:rPr>
                <w:rFonts w:ascii="Times New Roman" w:hAnsi="Times New Roman" w:eastAsia="宋体"/>
                <w:sz w:val="24"/>
                <w:szCs w:val="24"/>
                <w:highlight w:val="none"/>
              </w:rPr>
              <w:t>计</w:t>
            </w:r>
            <w:r>
              <w:rPr>
                <w:rFonts w:hint="eastAsia" w:ascii="Times New Roman" w:hAnsi="Times New Roman" w:eastAsia="宋体"/>
                <w:sz w:val="24"/>
                <w:szCs w:val="24"/>
                <w:highlight w:val="none"/>
              </w:rPr>
              <w:t>）</w:t>
            </w:r>
            <w:r>
              <w:rPr>
                <w:rFonts w:hint="eastAsia" w:ascii="Times New Roman" w:hAnsi="Times New Roman" w:eastAsia="宋体"/>
                <w:sz w:val="24"/>
                <w:szCs w:val="24"/>
                <w:highlight w:val="none"/>
                <w:lang w:eastAsia="zh-CN"/>
              </w:rPr>
              <w:t>；</w:t>
            </w:r>
          </w:p>
          <w:p>
            <w:pPr>
              <w:pStyle w:val="19"/>
              <w:keepNext w:val="0"/>
              <w:keepLines w:val="0"/>
              <w:pageBreakBefore w:val="0"/>
              <w:kinsoku/>
              <w:wordWrap/>
              <w:overflowPunct/>
              <w:topLinePunct w:val="0"/>
              <w:autoSpaceDE/>
              <w:autoSpaceDN/>
              <w:bidi w:val="0"/>
              <w:spacing w:line="360" w:lineRule="auto"/>
              <w:ind w:firstLine="1200" w:firstLineChars="500"/>
              <w:rPr>
                <w:rFonts w:ascii="Times New Roman" w:hAnsi="Times New Roman" w:eastAsia="宋体"/>
                <w:sz w:val="24"/>
                <w:szCs w:val="24"/>
                <w:highlight w:val="none"/>
              </w:rPr>
            </w:pPr>
            <w:r>
              <w:rPr>
                <w:rFonts w:ascii="Times New Roman" w:hAnsi="Times New Roman" w:eastAsia="宋体"/>
                <w:sz w:val="24"/>
                <w:szCs w:val="24"/>
                <w:highlight w:val="none"/>
              </w:rPr>
              <w:t>N——汽车数量；</w:t>
            </w:r>
          </w:p>
          <w:p>
            <w:pPr>
              <w:keepNext w:val="0"/>
              <w:keepLines w:val="0"/>
              <w:pageBreakBefore w:val="0"/>
              <w:kinsoku/>
              <w:wordWrap/>
              <w:overflowPunct/>
              <w:topLinePunct w:val="0"/>
              <w:autoSpaceDE/>
              <w:autoSpaceDN/>
              <w:bidi w:val="0"/>
              <w:spacing w:line="360" w:lineRule="auto"/>
              <w:ind w:firstLine="1200" w:firstLineChars="500"/>
              <w:rPr>
                <w:rFonts w:ascii="Times New Roman" w:hAnsi="Times New Roman" w:eastAsia="宋体"/>
                <w:sz w:val="24"/>
                <w:szCs w:val="24"/>
                <w:highlight w:val="none"/>
              </w:rPr>
            </w:pPr>
            <w:r>
              <w:rPr>
                <w:rFonts w:hint="eastAsia" w:ascii="Times New Roman" w:hAnsi="Times New Roman" w:eastAsia="宋体"/>
                <w:sz w:val="24"/>
                <w:szCs w:val="24"/>
                <w:highlight w:val="none"/>
              </w:rPr>
              <w:t>L——运输距离。</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ascii="Times New Roman" w:hAnsi="Times New Roman" w:eastAsia="宋体"/>
                <w:spacing w:val="-7"/>
                <w:sz w:val="24"/>
                <w:szCs w:val="24"/>
                <w:highlight w:val="none"/>
              </w:rPr>
              <w:t>项目矿石装载量</w:t>
            </w:r>
            <w:r>
              <w:rPr>
                <w:rFonts w:hint="eastAsia" w:ascii="Times New Roman" w:hAnsi="Times New Roman" w:eastAsia="宋体"/>
                <w:spacing w:val="-7"/>
                <w:sz w:val="24"/>
                <w:szCs w:val="24"/>
                <w:highlight w:val="none"/>
                <w:lang w:eastAsia="zh-CN"/>
              </w:rPr>
              <w:t>按</w:t>
            </w:r>
            <w:r>
              <w:rPr>
                <w:rFonts w:hint="eastAsia" w:ascii="Times New Roman" w:hAnsi="Times New Roman" w:eastAsia="宋体"/>
                <w:spacing w:val="-5"/>
                <w:sz w:val="24"/>
                <w:szCs w:val="24"/>
                <w:highlight w:val="none"/>
                <w:lang w:val="en-US" w:eastAsia="zh-CN"/>
              </w:rPr>
              <w:t>3000</w:t>
            </w:r>
            <w:r>
              <w:rPr>
                <w:rFonts w:ascii="Times New Roman" w:hAnsi="Times New Roman" w:eastAsia="宋体"/>
                <w:spacing w:val="-5"/>
                <w:sz w:val="24"/>
                <w:szCs w:val="24"/>
                <w:highlight w:val="none"/>
              </w:rPr>
              <w:t>00t/a</w:t>
            </w:r>
            <w:r>
              <w:rPr>
                <w:rFonts w:hint="eastAsia" w:ascii="Times New Roman" w:hAnsi="Times New Roman" w:eastAsia="宋体"/>
                <w:spacing w:val="-5"/>
                <w:sz w:val="24"/>
                <w:szCs w:val="24"/>
                <w:highlight w:val="none"/>
                <w:lang w:eastAsia="zh-CN"/>
              </w:rPr>
              <w:t>计</w:t>
            </w:r>
            <w:r>
              <w:rPr>
                <w:rFonts w:ascii="Times New Roman" w:hAnsi="Times New Roman" w:eastAsia="宋体"/>
                <w:spacing w:val="-8"/>
                <w:sz w:val="24"/>
                <w:szCs w:val="24"/>
                <w:highlight w:val="none"/>
              </w:rPr>
              <w:t>，产品矿石装载量</w:t>
            </w:r>
            <w:r>
              <w:rPr>
                <w:rFonts w:hint="eastAsia" w:ascii="Times New Roman" w:hAnsi="Times New Roman" w:eastAsia="宋体"/>
                <w:spacing w:val="-8"/>
                <w:sz w:val="24"/>
                <w:szCs w:val="24"/>
                <w:highlight w:val="none"/>
                <w:lang w:eastAsia="zh-CN"/>
              </w:rPr>
              <w:t>按</w:t>
            </w:r>
            <w:r>
              <w:rPr>
                <w:rFonts w:hint="eastAsia" w:ascii="Times New Roman" w:hAnsi="Times New Roman" w:eastAsia="宋体"/>
                <w:spacing w:val="-5"/>
                <w:sz w:val="24"/>
                <w:szCs w:val="24"/>
                <w:highlight w:val="none"/>
                <w:lang w:val="en-US" w:eastAsia="zh-CN"/>
              </w:rPr>
              <w:t>3000</w:t>
            </w:r>
            <w:r>
              <w:rPr>
                <w:rFonts w:ascii="Times New Roman" w:hAnsi="Times New Roman" w:eastAsia="宋体"/>
                <w:spacing w:val="-5"/>
                <w:sz w:val="24"/>
                <w:szCs w:val="24"/>
                <w:highlight w:val="none"/>
              </w:rPr>
              <w:t>00t/a</w:t>
            </w:r>
            <w:r>
              <w:rPr>
                <w:rFonts w:hint="eastAsia" w:ascii="Times New Roman" w:hAnsi="Times New Roman" w:eastAsia="宋体"/>
                <w:spacing w:val="-5"/>
                <w:sz w:val="24"/>
                <w:szCs w:val="24"/>
                <w:highlight w:val="none"/>
                <w:lang w:eastAsia="zh-CN"/>
              </w:rPr>
              <w:t>计</w:t>
            </w:r>
            <w:r>
              <w:rPr>
                <w:rFonts w:ascii="Times New Roman" w:hAnsi="Times New Roman" w:eastAsia="宋体"/>
                <w:spacing w:val="-13"/>
                <w:sz w:val="24"/>
                <w:szCs w:val="24"/>
                <w:highlight w:val="none"/>
              </w:rPr>
              <w:t>，车型以</w:t>
            </w:r>
            <w:r>
              <w:rPr>
                <w:rFonts w:hint="eastAsia" w:ascii="Times New Roman" w:hAnsi="Times New Roman" w:eastAsia="宋体"/>
                <w:sz w:val="24"/>
                <w:szCs w:val="24"/>
                <w:highlight w:val="none"/>
                <w:lang w:val="en-US" w:eastAsia="zh-CN"/>
              </w:rPr>
              <w:t>40</w:t>
            </w:r>
            <w:r>
              <w:rPr>
                <w:rFonts w:ascii="Times New Roman" w:hAnsi="Times New Roman" w:eastAsia="宋体"/>
                <w:spacing w:val="-4"/>
                <w:sz w:val="24"/>
                <w:szCs w:val="24"/>
                <w:highlight w:val="none"/>
              </w:rPr>
              <w:t>吨自卸</w:t>
            </w:r>
            <w:r>
              <w:rPr>
                <w:rFonts w:ascii="Times New Roman" w:hAnsi="Times New Roman" w:eastAsia="宋体"/>
                <w:spacing w:val="-14"/>
                <w:sz w:val="24"/>
                <w:szCs w:val="24"/>
                <w:highlight w:val="none"/>
              </w:rPr>
              <w:t>汽车为主，</w:t>
            </w:r>
            <w:r>
              <w:rPr>
                <w:rFonts w:hint="eastAsia" w:ascii="Times New Roman" w:hAnsi="Times New Roman" w:eastAsia="宋体"/>
                <w:spacing w:val="-14"/>
                <w:sz w:val="24"/>
                <w:szCs w:val="24"/>
                <w:highlight w:val="none"/>
                <w:lang w:eastAsia="zh-CN"/>
              </w:rPr>
              <w:t>单边</w:t>
            </w:r>
            <w:r>
              <w:rPr>
                <w:rFonts w:ascii="Times New Roman" w:hAnsi="Times New Roman" w:eastAsia="宋体"/>
                <w:spacing w:val="-14"/>
                <w:sz w:val="24"/>
                <w:szCs w:val="24"/>
                <w:highlight w:val="none"/>
              </w:rPr>
              <w:t>需运输卡车</w:t>
            </w:r>
            <w:r>
              <w:rPr>
                <w:rFonts w:hint="eastAsia" w:ascii="Times New Roman" w:hAnsi="Times New Roman" w:eastAsia="宋体"/>
                <w:sz w:val="24"/>
                <w:szCs w:val="24"/>
                <w:highlight w:val="none"/>
                <w:lang w:val="en-US" w:eastAsia="zh-CN"/>
              </w:rPr>
              <w:t>7500</w:t>
            </w:r>
            <w:r>
              <w:rPr>
                <w:rFonts w:ascii="Times New Roman" w:hAnsi="Times New Roman" w:eastAsia="宋体"/>
                <w:spacing w:val="-34"/>
                <w:sz w:val="24"/>
                <w:szCs w:val="24"/>
                <w:highlight w:val="none"/>
              </w:rPr>
              <w:t>辆次</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val="en-US" w:eastAsia="zh-CN"/>
              </w:rPr>
              <w:t>25</w:t>
            </w:r>
            <w:r>
              <w:rPr>
                <w:rFonts w:ascii="Times New Roman" w:hAnsi="Times New Roman" w:eastAsia="宋体"/>
                <w:sz w:val="24"/>
                <w:szCs w:val="24"/>
                <w:highlight w:val="none"/>
              </w:rPr>
              <w:t>辆次/天</w:t>
            </w:r>
            <w:r>
              <w:rPr>
                <w:rFonts w:ascii="Times New Roman" w:hAnsi="Times New Roman" w:eastAsia="宋体"/>
                <w:spacing w:val="-69"/>
                <w:sz w:val="24"/>
                <w:szCs w:val="24"/>
                <w:highlight w:val="none"/>
              </w:rPr>
              <w:t>）</w:t>
            </w:r>
            <w:r>
              <w:rPr>
                <w:rFonts w:ascii="Times New Roman" w:hAnsi="Times New Roman" w:eastAsia="宋体"/>
                <w:spacing w:val="-14"/>
                <w:sz w:val="24"/>
                <w:szCs w:val="24"/>
                <w:highlight w:val="none"/>
              </w:rPr>
              <w:t>，即空载和满载车流量</w:t>
            </w:r>
            <w:r>
              <w:rPr>
                <w:rFonts w:hint="eastAsia" w:ascii="Times New Roman" w:hAnsi="Times New Roman" w:eastAsia="宋体"/>
                <w:spacing w:val="-14"/>
                <w:sz w:val="24"/>
                <w:szCs w:val="24"/>
                <w:highlight w:val="none"/>
                <w:lang w:eastAsia="zh-CN"/>
              </w:rPr>
              <w:t>均</w:t>
            </w:r>
            <w:r>
              <w:rPr>
                <w:rFonts w:ascii="Times New Roman" w:hAnsi="Times New Roman" w:eastAsia="宋体"/>
                <w:spacing w:val="-14"/>
                <w:sz w:val="24"/>
                <w:szCs w:val="24"/>
                <w:highlight w:val="none"/>
              </w:rPr>
              <w:t xml:space="preserve">达 </w:t>
            </w:r>
            <w:r>
              <w:rPr>
                <w:rFonts w:hint="eastAsia" w:ascii="Times New Roman" w:hAnsi="Times New Roman" w:eastAsia="宋体"/>
                <w:spacing w:val="-3"/>
                <w:sz w:val="24"/>
                <w:szCs w:val="24"/>
                <w:highlight w:val="none"/>
                <w:lang w:val="en-US" w:eastAsia="zh-CN"/>
              </w:rPr>
              <w:t>15000</w:t>
            </w:r>
            <w:r>
              <w:rPr>
                <w:rFonts w:ascii="Times New Roman" w:hAnsi="Times New Roman" w:eastAsia="宋体"/>
                <w:spacing w:val="-12"/>
                <w:sz w:val="24"/>
                <w:szCs w:val="24"/>
                <w:highlight w:val="none"/>
              </w:rPr>
              <w:t>辆次</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val="en-US" w:eastAsia="zh-CN"/>
              </w:rPr>
              <w:t>50</w:t>
            </w:r>
            <w:r>
              <w:rPr>
                <w:rFonts w:ascii="Times New Roman" w:hAnsi="Times New Roman" w:eastAsia="宋体"/>
                <w:sz w:val="24"/>
                <w:szCs w:val="24"/>
                <w:highlight w:val="none"/>
              </w:rPr>
              <w:t>辆次/天</w:t>
            </w:r>
            <w:r>
              <w:rPr>
                <w:rFonts w:ascii="Times New Roman" w:hAnsi="Times New Roman" w:eastAsia="宋体"/>
                <w:spacing w:val="-24"/>
                <w:sz w:val="24"/>
                <w:szCs w:val="24"/>
                <w:highlight w:val="none"/>
              </w:rPr>
              <w:t>），</w:t>
            </w:r>
            <w:r>
              <w:rPr>
                <w:rFonts w:ascii="Times New Roman" w:hAnsi="Times New Roman" w:eastAsia="宋体"/>
                <w:spacing w:val="-20"/>
                <w:sz w:val="24"/>
                <w:szCs w:val="24"/>
                <w:highlight w:val="none"/>
              </w:rPr>
              <w:t xml:space="preserve">进出 </w:t>
            </w:r>
            <w:r>
              <w:rPr>
                <w:rFonts w:hint="eastAsia" w:ascii="Times New Roman" w:hAnsi="Times New Roman" w:eastAsia="宋体"/>
                <w:sz w:val="24"/>
                <w:szCs w:val="24"/>
                <w:highlight w:val="none"/>
                <w:lang w:val="en-US" w:eastAsia="zh-CN"/>
              </w:rPr>
              <w:t>40</w:t>
            </w:r>
            <w:r>
              <w:rPr>
                <w:rFonts w:ascii="Times New Roman" w:hAnsi="Times New Roman" w:eastAsia="宋体"/>
                <w:spacing w:val="-6"/>
                <w:sz w:val="24"/>
                <w:szCs w:val="24"/>
                <w:highlight w:val="none"/>
              </w:rPr>
              <w:t>吨自卸汽车满载时重约</w:t>
            </w:r>
            <w:r>
              <w:rPr>
                <w:rFonts w:hint="eastAsia" w:ascii="Times New Roman" w:hAnsi="Times New Roman" w:eastAsia="宋体"/>
                <w:sz w:val="24"/>
                <w:szCs w:val="24"/>
                <w:highlight w:val="none"/>
                <w:lang w:val="en-US" w:eastAsia="zh-CN"/>
              </w:rPr>
              <w:t>55</w:t>
            </w:r>
            <w:r>
              <w:rPr>
                <w:rFonts w:ascii="Times New Roman" w:hAnsi="Times New Roman" w:eastAsia="宋体"/>
                <w:spacing w:val="-13"/>
                <w:sz w:val="24"/>
                <w:szCs w:val="24"/>
                <w:highlight w:val="none"/>
              </w:rPr>
              <w:t>吨，空载时以</w:t>
            </w:r>
            <w:r>
              <w:rPr>
                <w:rFonts w:ascii="Times New Roman" w:hAnsi="Times New Roman" w:eastAsia="宋体"/>
                <w:sz w:val="24"/>
                <w:szCs w:val="24"/>
                <w:highlight w:val="none"/>
              </w:rPr>
              <w:t>15</w:t>
            </w:r>
            <w:r>
              <w:rPr>
                <w:rFonts w:ascii="Times New Roman" w:hAnsi="Times New Roman" w:eastAsia="宋体"/>
                <w:spacing w:val="-6"/>
                <w:sz w:val="24"/>
                <w:szCs w:val="24"/>
                <w:highlight w:val="none"/>
              </w:rPr>
              <w:t>吨计， 汽车在矿区行驶速度按</w:t>
            </w:r>
            <w:r>
              <w:rPr>
                <w:rFonts w:ascii="Times New Roman" w:hAnsi="Times New Roman" w:eastAsia="宋体"/>
                <w:sz w:val="24"/>
                <w:szCs w:val="24"/>
                <w:highlight w:val="none"/>
              </w:rPr>
              <w:t xml:space="preserve">10km/h </w:t>
            </w:r>
            <w:r>
              <w:rPr>
                <w:rFonts w:ascii="Times New Roman" w:hAnsi="Times New Roman" w:eastAsia="宋体"/>
                <w:spacing w:val="-12"/>
                <w:sz w:val="24"/>
                <w:szCs w:val="24"/>
                <w:highlight w:val="none"/>
              </w:rPr>
              <w:t>计，露天采场到破碎场距离为</w:t>
            </w:r>
            <w:r>
              <w:rPr>
                <w:rFonts w:hint="eastAsia" w:ascii="Times New Roman" w:hAnsi="Times New Roman" w:eastAsia="宋体"/>
                <w:spacing w:val="-12"/>
                <w:sz w:val="24"/>
                <w:szCs w:val="24"/>
                <w:highlight w:val="none"/>
                <w:lang w:val="en-US" w:eastAsia="zh-CN"/>
              </w:rPr>
              <w:t>460</w:t>
            </w:r>
            <w:r>
              <w:rPr>
                <w:rFonts w:ascii="Times New Roman" w:hAnsi="Times New Roman" w:eastAsia="宋体"/>
                <w:spacing w:val="-12"/>
                <w:sz w:val="24"/>
                <w:szCs w:val="24"/>
                <w:highlight w:val="none"/>
              </w:rPr>
              <w:t>m</w:t>
            </w:r>
            <w:r>
              <w:rPr>
                <w:rFonts w:ascii="Times New Roman" w:hAnsi="Times New Roman" w:eastAsia="宋体"/>
                <w:spacing w:val="-3"/>
                <w:sz w:val="24"/>
                <w:szCs w:val="24"/>
                <w:highlight w:val="none"/>
              </w:rPr>
              <w:t>，破碎场出矿</w:t>
            </w:r>
            <w:r>
              <w:rPr>
                <w:rFonts w:ascii="Times New Roman" w:hAnsi="Times New Roman" w:eastAsia="宋体"/>
                <w:spacing w:val="-14"/>
                <w:sz w:val="24"/>
                <w:szCs w:val="24"/>
                <w:highlight w:val="none"/>
              </w:rPr>
              <w:t xml:space="preserve">区道路约 </w:t>
            </w:r>
            <w:r>
              <w:rPr>
                <w:rFonts w:ascii="Times New Roman" w:hAnsi="Times New Roman" w:eastAsia="宋体"/>
                <w:spacing w:val="-10"/>
                <w:sz w:val="24"/>
                <w:szCs w:val="24"/>
                <w:highlight w:val="none"/>
              </w:rPr>
              <w:t>35</w:t>
            </w:r>
            <w:r>
              <w:rPr>
                <w:rFonts w:hint="eastAsia" w:ascii="Times New Roman" w:hAnsi="Times New Roman" w:eastAsia="宋体"/>
                <w:spacing w:val="-10"/>
                <w:sz w:val="24"/>
                <w:szCs w:val="24"/>
                <w:highlight w:val="none"/>
                <w:lang w:val="en-US" w:eastAsia="zh-CN"/>
              </w:rPr>
              <w:t>0</w:t>
            </w:r>
            <w:r>
              <w:rPr>
                <w:rFonts w:ascii="Times New Roman" w:hAnsi="Times New Roman" w:eastAsia="宋体"/>
                <w:spacing w:val="-10"/>
                <w:sz w:val="24"/>
                <w:szCs w:val="24"/>
                <w:highlight w:val="none"/>
              </w:rPr>
              <w:t>m</w:t>
            </w:r>
            <w:r>
              <w:rPr>
                <w:rFonts w:ascii="Times New Roman" w:hAnsi="Times New Roman" w:eastAsia="宋体"/>
                <w:spacing w:val="-7"/>
                <w:sz w:val="24"/>
                <w:szCs w:val="24"/>
                <w:highlight w:val="none"/>
              </w:rPr>
              <w:t>，经计算矿区内汽车道路扬尘产生量约</w:t>
            </w:r>
            <w:r>
              <w:rPr>
                <w:rFonts w:hint="eastAsia" w:ascii="Times New Roman" w:hAnsi="Times New Roman" w:eastAsia="宋体"/>
                <w:spacing w:val="-6"/>
                <w:sz w:val="24"/>
                <w:szCs w:val="24"/>
                <w:highlight w:val="none"/>
                <w:lang w:val="en-US" w:eastAsia="zh-CN"/>
              </w:rPr>
              <w:t>1.7</w:t>
            </w:r>
            <w:r>
              <w:rPr>
                <w:rFonts w:ascii="Times New Roman" w:hAnsi="Times New Roman" w:eastAsia="宋体"/>
                <w:spacing w:val="-6"/>
                <w:sz w:val="24"/>
                <w:szCs w:val="24"/>
                <w:highlight w:val="none"/>
              </w:rPr>
              <w:t>t/a</w:t>
            </w:r>
            <w:r>
              <w:rPr>
                <w:rFonts w:ascii="Times New Roman" w:hAnsi="Times New Roman" w:eastAsia="宋体"/>
                <w:spacing w:val="-2"/>
                <w:sz w:val="24"/>
                <w:szCs w:val="24"/>
                <w:highlight w:val="none"/>
              </w:rPr>
              <w:t>，项目配有一辆专</w:t>
            </w:r>
            <w:r>
              <w:rPr>
                <w:rFonts w:ascii="Times New Roman" w:hAnsi="Times New Roman" w:eastAsia="宋体"/>
                <w:spacing w:val="-7"/>
                <w:sz w:val="24"/>
                <w:szCs w:val="24"/>
                <w:highlight w:val="none"/>
              </w:rPr>
              <w:t xml:space="preserve">业洒水车在除雨天外均进行 </w:t>
            </w:r>
            <w:r>
              <w:rPr>
                <w:rFonts w:ascii="Times New Roman" w:hAnsi="Times New Roman" w:eastAsia="宋体"/>
                <w:sz w:val="24"/>
                <w:szCs w:val="24"/>
                <w:highlight w:val="none"/>
              </w:rPr>
              <w:t>4</w:t>
            </w:r>
            <w:r>
              <w:rPr>
                <w:rFonts w:ascii="Times New Roman" w:hAnsi="Times New Roman" w:eastAsia="宋体"/>
                <w:spacing w:val="-11"/>
                <w:sz w:val="24"/>
                <w:szCs w:val="24"/>
                <w:highlight w:val="none"/>
              </w:rPr>
              <w:t xml:space="preserve">次以上洒水降尘，可使地面尘土含水率 </w:t>
            </w:r>
            <w:r>
              <w:rPr>
                <w:rFonts w:ascii="Times New Roman" w:hAnsi="Times New Roman" w:eastAsia="宋体"/>
                <w:spacing w:val="-10"/>
                <w:sz w:val="24"/>
                <w:szCs w:val="24"/>
                <w:highlight w:val="none"/>
              </w:rPr>
              <w:t>8~10%</w:t>
            </w:r>
            <w:r>
              <w:rPr>
                <w:rFonts w:ascii="Times New Roman" w:hAnsi="Times New Roman" w:eastAsia="宋体"/>
                <w:spacing w:val="-5"/>
                <w:sz w:val="24"/>
                <w:szCs w:val="24"/>
                <w:highlight w:val="none"/>
              </w:rPr>
              <w:t>，扬</w:t>
            </w:r>
            <w:r>
              <w:rPr>
                <w:rFonts w:ascii="Times New Roman" w:hAnsi="Times New Roman" w:eastAsia="宋体"/>
                <w:spacing w:val="13"/>
                <w:sz w:val="24"/>
                <w:szCs w:val="24"/>
                <w:highlight w:val="none"/>
              </w:rPr>
              <w:t>尘可得到有效控制，除尘效率按</w:t>
            </w:r>
            <w:r>
              <w:rPr>
                <w:rFonts w:hint="eastAsia" w:ascii="Times New Roman" w:hAnsi="Times New Roman" w:eastAsia="宋体"/>
                <w:sz w:val="24"/>
                <w:szCs w:val="24"/>
                <w:highlight w:val="none"/>
                <w:lang w:val="en-US" w:eastAsia="zh-CN"/>
              </w:rPr>
              <w:t>8</w:t>
            </w:r>
            <w:r>
              <w:rPr>
                <w:rFonts w:ascii="Times New Roman" w:hAnsi="Times New Roman" w:eastAsia="宋体"/>
                <w:sz w:val="24"/>
                <w:szCs w:val="24"/>
                <w:highlight w:val="none"/>
              </w:rPr>
              <w:t xml:space="preserve">0% </w:t>
            </w:r>
            <w:r>
              <w:rPr>
                <w:rFonts w:ascii="Times New Roman" w:hAnsi="Times New Roman" w:eastAsia="宋体"/>
                <w:spacing w:val="6"/>
                <w:sz w:val="24"/>
                <w:szCs w:val="24"/>
                <w:highlight w:val="none"/>
              </w:rPr>
              <w:t>计，故矿区内汽车道路扬尘排放量为</w:t>
            </w:r>
            <w:r>
              <w:rPr>
                <w:rFonts w:hint="eastAsia" w:ascii="Times New Roman" w:hAnsi="Times New Roman" w:eastAsia="宋体"/>
                <w:spacing w:val="6"/>
                <w:sz w:val="24"/>
                <w:szCs w:val="24"/>
                <w:highlight w:val="none"/>
                <w:lang w:val="en-US" w:eastAsia="zh-CN"/>
              </w:rPr>
              <w:t>0.34</w:t>
            </w:r>
            <w:r>
              <w:rPr>
                <w:rFonts w:ascii="Times New Roman" w:hAnsi="Times New Roman" w:eastAsia="宋体"/>
                <w:spacing w:val="6"/>
                <w:sz w:val="24"/>
                <w:szCs w:val="24"/>
                <w:highlight w:val="none"/>
              </w:rPr>
              <w:t>t/a</w:t>
            </w:r>
            <w:r>
              <w:rPr>
                <w:rFonts w:ascii="Times New Roman" w:hAnsi="Times New Roman" w:eastAsia="宋体"/>
                <w:sz w:val="24"/>
                <w:szCs w:val="24"/>
                <w:highlight w:val="none"/>
              </w:rPr>
              <w:t>。</w:t>
            </w:r>
          </w:p>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val="en-US" w:eastAsia="zh-CN"/>
              </w:rPr>
              <w:t>④</w:t>
            </w:r>
            <w:r>
              <w:rPr>
                <w:rFonts w:hint="eastAsia" w:ascii="Times New Roman" w:hAnsi="Times New Roman" w:eastAsia="宋体"/>
                <w:sz w:val="24"/>
                <w:szCs w:val="24"/>
                <w:highlight w:val="none"/>
                <w:lang w:eastAsia="zh-CN"/>
              </w:rPr>
              <w:t>表土堆场粉尘</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w:t>
            </w:r>
            <w:r>
              <w:rPr>
                <w:rFonts w:hint="eastAsia" w:ascii="Times New Roman" w:hAnsi="Times New Roman" w:eastAsia="宋体"/>
                <w:color w:val="auto"/>
                <w:sz w:val="24"/>
                <w:szCs w:val="24"/>
                <w:highlight w:val="none"/>
                <w:lang w:eastAsia="zh-CN"/>
              </w:rPr>
              <w:t>表土堆场占地</w:t>
            </w:r>
            <w:r>
              <w:rPr>
                <w:rFonts w:hint="eastAsia" w:ascii="Times New Roman" w:hAnsi="Times New Roman" w:eastAsia="宋体"/>
                <w:color w:val="auto"/>
                <w:sz w:val="24"/>
                <w:szCs w:val="24"/>
                <w:highlight w:val="none"/>
              </w:rPr>
              <w:t>面积为</w:t>
            </w:r>
            <w:r>
              <w:rPr>
                <w:rFonts w:hint="eastAsia" w:ascii="Times New Roman" w:hAnsi="Times New Roman" w:eastAsia="宋体"/>
                <w:color w:val="auto"/>
                <w:sz w:val="24"/>
                <w:szCs w:val="24"/>
                <w:highlight w:val="none"/>
                <w:lang w:val="en-US" w:eastAsia="zh-CN"/>
              </w:rPr>
              <w:t>2809</w:t>
            </w:r>
            <w:r>
              <w:rPr>
                <w:rFonts w:hint="eastAsia" w:ascii="Times New Roman" w:hAnsi="Times New Roman" w:eastAsia="宋体"/>
                <w:color w:val="auto"/>
                <w:sz w:val="24"/>
                <w:szCs w:val="24"/>
                <w:highlight w:val="none"/>
              </w:rPr>
              <w:t>m</w:t>
            </w:r>
            <w:r>
              <w:rPr>
                <w:rFonts w:hint="eastAsia" w:ascii="Times New Roman" w:hAnsi="Times New Roman" w:eastAsia="宋体"/>
                <w:color w:val="auto"/>
                <w:sz w:val="24"/>
                <w:szCs w:val="24"/>
                <w:highlight w:val="none"/>
                <w:vertAlign w:val="superscript"/>
              </w:rPr>
              <w:t>2</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eastAsia="zh-CN"/>
              </w:rPr>
              <w:t>废土石</w:t>
            </w:r>
            <w:r>
              <w:rPr>
                <w:rFonts w:hint="eastAsia" w:ascii="Times New Roman" w:hAnsi="Times New Roman" w:eastAsia="宋体"/>
                <w:color w:val="auto"/>
                <w:sz w:val="24"/>
                <w:szCs w:val="24"/>
                <w:highlight w:val="none"/>
              </w:rPr>
              <w:t>在堆放过程中，由于风力的影响产生少量的风力扬尘，项目原料堆场粉尘采用西安冶金建筑学院的起尘量推荐公式计算</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公式如下：</w:t>
            </w:r>
          </w:p>
          <w:p>
            <w:pPr>
              <w:pStyle w:val="62"/>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Q=4.23×10</w:t>
            </w:r>
            <w:r>
              <w:rPr>
                <w:rFonts w:ascii="Times New Roman" w:hAnsi="Times New Roman" w:eastAsia="宋体"/>
                <w:color w:val="auto"/>
                <w:sz w:val="24"/>
                <w:szCs w:val="24"/>
                <w:highlight w:val="none"/>
                <w:vertAlign w:val="superscript"/>
              </w:rPr>
              <w:t>-4</w:t>
            </w:r>
            <w:r>
              <w:rPr>
                <w:rFonts w:ascii="Times New Roman" w:hAnsi="Times New Roman" w:eastAsia="宋体"/>
                <w:color w:val="auto"/>
                <w:sz w:val="24"/>
                <w:szCs w:val="24"/>
                <w:highlight w:val="none"/>
              </w:rPr>
              <w:t>×V</w:t>
            </w:r>
            <w:r>
              <w:rPr>
                <w:rFonts w:ascii="Times New Roman" w:hAnsi="Times New Roman" w:eastAsia="宋体"/>
                <w:color w:val="auto"/>
                <w:sz w:val="24"/>
                <w:szCs w:val="24"/>
                <w:highlight w:val="none"/>
                <w:vertAlign w:val="superscript"/>
              </w:rPr>
              <w:t>4.9</w:t>
            </w:r>
            <w:r>
              <w:rPr>
                <w:rFonts w:ascii="Times New Roman" w:hAnsi="Times New Roman" w:eastAsia="宋体"/>
                <w:color w:val="auto"/>
                <w:sz w:val="24"/>
                <w:szCs w:val="24"/>
                <w:highlight w:val="none"/>
              </w:rPr>
              <w:t>×S</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式中：</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Q—物料无组织排放速率，mg/s；</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V—当地平均风速，m/s，</w:t>
            </w:r>
            <w:r>
              <w:rPr>
                <w:rFonts w:hint="eastAsia" w:ascii="Times New Roman" w:hAnsi="Times New Roman" w:eastAsia="宋体"/>
                <w:color w:val="auto"/>
                <w:sz w:val="24"/>
                <w:szCs w:val="24"/>
                <w:highlight w:val="none"/>
                <w:lang w:eastAsia="zh-CN"/>
              </w:rPr>
              <w:t>取值</w:t>
            </w:r>
            <w:r>
              <w:rPr>
                <w:rFonts w:ascii="Times New Roman" w:hAnsi="Times New Roman" w:eastAsia="宋体"/>
                <w:color w:val="auto"/>
                <w:sz w:val="24"/>
                <w:szCs w:val="24"/>
                <w:highlight w:val="none"/>
              </w:rPr>
              <w:t>为</w:t>
            </w:r>
            <w:r>
              <w:rPr>
                <w:rFonts w:hint="eastAsia" w:ascii="Times New Roman" w:hAnsi="Times New Roman" w:eastAsia="宋体"/>
                <w:color w:val="auto"/>
                <w:sz w:val="24"/>
                <w:szCs w:val="24"/>
                <w:highlight w:val="none"/>
                <w:lang w:val="en-US" w:eastAsia="zh-CN"/>
              </w:rPr>
              <w:t>2.0</w:t>
            </w:r>
            <w:r>
              <w:rPr>
                <w:rFonts w:ascii="Times New Roman" w:hAnsi="Times New Roman" w:eastAsia="宋体"/>
                <w:color w:val="auto"/>
                <w:sz w:val="24"/>
                <w:szCs w:val="24"/>
                <w:highlight w:val="none"/>
              </w:rPr>
              <w:t>m/s。</w:t>
            </w:r>
          </w:p>
          <w:p>
            <w:pPr>
              <w:pStyle w:val="6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S—堆场面积，m</w:t>
            </w:r>
            <w:r>
              <w:rPr>
                <w:rFonts w:ascii="Times New Roman" w:hAnsi="Times New Roman" w:eastAsia="宋体"/>
                <w:color w:val="auto"/>
                <w:sz w:val="24"/>
                <w:szCs w:val="24"/>
                <w:highlight w:val="none"/>
                <w:vertAlign w:val="superscript"/>
              </w:rPr>
              <w:t>2</w:t>
            </w:r>
            <w:r>
              <w:rPr>
                <w:rFonts w:ascii="Times New Roman" w:hAnsi="Times New Roman" w:eastAsia="宋体"/>
                <w:color w:val="auto"/>
                <w:sz w:val="24"/>
                <w:szCs w:val="24"/>
                <w:highlight w:val="none"/>
              </w:rPr>
              <w:t>，项目</w:t>
            </w:r>
            <w:r>
              <w:rPr>
                <w:rFonts w:hint="eastAsia" w:ascii="Times New Roman" w:hAnsi="Times New Roman" w:eastAsia="宋体"/>
                <w:color w:val="auto"/>
                <w:sz w:val="24"/>
                <w:szCs w:val="24"/>
                <w:highlight w:val="none"/>
                <w:lang w:eastAsia="zh-CN"/>
              </w:rPr>
              <w:t>原料</w:t>
            </w:r>
            <w:r>
              <w:rPr>
                <w:rFonts w:ascii="Times New Roman" w:hAnsi="Times New Roman" w:eastAsia="宋体"/>
                <w:color w:val="auto"/>
                <w:sz w:val="24"/>
                <w:szCs w:val="24"/>
                <w:highlight w:val="none"/>
              </w:rPr>
              <w:t>堆场面积为</w:t>
            </w:r>
            <w:r>
              <w:rPr>
                <w:rFonts w:hint="eastAsia" w:ascii="Times New Roman" w:hAnsi="Times New Roman" w:eastAsia="宋体"/>
                <w:color w:val="auto"/>
                <w:sz w:val="24"/>
                <w:szCs w:val="24"/>
                <w:highlight w:val="none"/>
                <w:lang w:val="en-US" w:eastAsia="zh-CN"/>
              </w:rPr>
              <w:t>2809</w:t>
            </w:r>
            <w:r>
              <w:rPr>
                <w:rFonts w:ascii="Times New Roman" w:hAnsi="Times New Roman" w:eastAsia="宋体"/>
                <w:color w:val="auto"/>
                <w:sz w:val="24"/>
                <w:szCs w:val="24"/>
                <w:highlight w:val="none"/>
              </w:rPr>
              <w:t>m</w:t>
            </w:r>
            <w:r>
              <w:rPr>
                <w:rFonts w:ascii="Times New Roman" w:hAnsi="Times New Roman" w:eastAsia="宋体"/>
                <w:color w:val="auto"/>
                <w:sz w:val="24"/>
                <w:szCs w:val="24"/>
                <w:highlight w:val="none"/>
                <w:vertAlign w:val="superscript"/>
              </w:rPr>
              <w:t>2</w:t>
            </w:r>
            <w:r>
              <w:rPr>
                <w:rFonts w:ascii="Times New Roman" w:hAnsi="Times New Roman" w:eastAsia="宋体"/>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rPr>
                <w:rFonts w:ascii="Times New Roman" w:hAnsi="Times New Roman" w:eastAsia="宋体"/>
                <w:sz w:val="24"/>
                <w:szCs w:val="24"/>
                <w:highlight w:val="none"/>
              </w:rPr>
            </w:pPr>
            <w:r>
              <w:rPr>
                <w:rFonts w:hint="eastAsia" w:ascii="Times New Roman" w:hAnsi="Times New Roman" w:eastAsia="宋体"/>
                <w:color w:val="auto"/>
                <w:sz w:val="24"/>
                <w:szCs w:val="24"/>
                <w:highlight w:val="none"/>
                <w:lang w:eastAsia="zh-CN"/>
              </w:rPr>
              <w:t>经计算，项目表土堆场</w:t>
            </w:r>
            <w:r>
              <w:rPr>
                <w:rFonts w:ascii="Times New Roman" w:hAnsi="Times New Roman" w:eastAsia="宋体"/>
                <w:spacing w:val="-9"/>
                <w:sz w:val="24"/>
                <w:szCs w:val="24"/>
                <w:highlight w:val="none"/>
              </w:rPr>
              <w:t>起尘量为</w:t>
            </w:r>
            <w:r>
              <w:rPr>
                <w:rFonts w:hint="eastAsia" w:ascii="Times New Roman" w:hAnsi="Times New Roman" w:eastAsia="宋体"/>
                <w:sz w:val="24"/>
                <w:szCs w:val="24"/>
                <w:highlight w:val="none"/>
                <w:lang w:val="en-US" w:eastAsia="zh-CN"/>
              </w:rPr>
              <w:t>35.48</w:t>
            </w:r>
            <w:r>
              <w:rPr>
                <w:rFonts w:ascii="Times New Roman" w:hAnsi="Times New Roman" w:eastAsia="宋体"/>
                <w:sz w:val="24"/>
                <w:szCs w:val="24"/>
                <w:highlight w:val="none"/>
              </w:rPr>
              <w:t>mg/s</w:t>
            </w:r>
            <w:r>
              <w:rPr>
                <w:rFonts w:ascii="Times New Roman" w:hAnsi="Times New Roman" w:eastAsia="宋体"/>
                <w:spacing w:val="-9"/>
                <w:sz w:val="24"/>
                <w:szCs w:val="24"/>
                <w:highlight w:val="none"/>
              </w:rPr>
              <w:t>，年堆放时间为</w:t>
            </w:r>
            <w:r>
              <w:rPr>
                <w:rFonts w:hint="eastAsia" w:ascii="Times New Roman" w:hAnsi="Times New Roman" w:eastAsia="宋体"/>
                <w:sz w:val="24"/>
                <w:szCs w:val="24"/>
                <w:highlight w:val="none"/>
                <w:lang w:val="en-US" w:eastAsia="zh-CN"/>
              </w:rPr>
              <w:t>365</w:t>
            </w:r>
            <w:r>
              <w:rPr>
                <w:rFonts w:ascii="Times New Roman" w:hAnsi="Times New Roman" w:eastAsia="宋体"/>
                <w:spacing w:val="-19"/>
                <w:sz w:val="24"/>
                <w:szCs w:val="24"/>
                <w:highlight w:val="none"/>
              </w:rPr>
              <w:t xml:space="preserve">天，即为 </w:t>
            </w:r>
            <w:r>
              <w:rPr>
                <w:rFonts w:hint="eastAsia" w:ascii="Times New Roman" w:hAnsi="Times New Roman" w:eastAsia="宋体"/>
                <w:sz w:val="24"/>
                <w:szCs w:val="24"/>
                <w:highlight w:val="none"/>
                <w:lang w:val="en-US" w:eastAsia="zh-CN"/>
              </w:rPr>
              <w:t>1.12</w:t>
            </w:r>
            <w:r>
              <w:rPr>
                <w:rFonts w:ascii="Times New Roman" w:hAnsi="Times New Roman" w:eastAsia="宋体"/>
                <w:sz w:val="24"/>
                <w:szCs w:val="24"/>
                <w:highlight w:val="none"/>
              </w:rPr>
              <w:t>t/a</w:t>
            </w:r>
            <w:r>
              <w:rPr>
                <w:rFonts w:ascii="Times New Roman" w:hAnsi="Times New Roman" w:eastAsia="宋体"/>
                <w:spacing w:val="-7"/>
                <w:sz w:val="24"/>
                <w:szCs w:val="24"/>
                <w:highlight w:val="none"/>
              </w:rPr>
              <w:t>，</w:t>
            </w:r>
            <w:r>
              <w:rPr>
                <w:rFonts w:ascii="Times New Roman" w:hAnsi="Times New Roman" w:eastAsia="宋体"/>
                <w:spacing w:val="-4"/>
                <w:sz w:val="24"/>
                <w:szCs w:val="24"/>
                <w:highlight w:val="none"/>
              </w:rPr>
              <w:t>项目</w:t>
            </w:r>
            <w:r>
              <w:rPr>
                <w:rFonts w:hint="eastAsia" w:ascii="Times New Roman" w:hAnsi="Times New Roman" w:eastAsia="宋体"/>
                <w:spacing w:val="-4"/>
                <w:sz w:val="24"/>
                <w:szCs w:val="24"/>
                <w:highlight w:val="none"/>
                <w:lang w:eastAsia="zh-CN"/>
              </w:rPr>
              <w:t>表土堆场</w:t>
            </w:r>
            <w:r>
              <w:rPr>
                <w:rFonts w:ascii="Times New Roman" w:hAnsi="Times New Roman" w:eastAsia="宋体"/>
                <w:spacing w:val="-4"/>
                <w:sz w:val="24"/>
                <w:szCs w:val="24"/>
                <w:highlight w:val="none"/>
              </w:rPr>
              <w:t>采用洒水降尘</w:t>
            </w:r>
            <w:r>
              <w:rPr>
                <w:rFonts w:ascii="Times New Roman" w:hAnsi="Times New Roman" w:eastAsia="宋体"/>
                <w:spacing w:val="-10"/>
                <w:sz w:val="24"/>
                <w:szCs w:val="24"/>
                <w:highlight w:val="none"/>
              </w:rPr>
              <w:t>，并设置</w:t>
            </w:r>
            <w:r>
              <w:rPr>
                <w:rFonts w:hint="eastAsia" w:ascii="Times New Roman" w:hAnsi="Times New Roman" w:eastAsia="宋体"/>
                <w:spacing w:val="-10"/>
                <w:sz w:val="24"/>
                <w:szCs w:val="24"/>
                <w:highlight w:val="none"/>
                <w:lang w:eastAsia="zh-CN"/>
              </w:rPr>
              <w:t>防尘网覆盖</w:t>
            </w:r>
            <w:r>
              <w:rPr>
                <w:rFonts w:ascii="Times New Roman" w:hAnsi="Times New Roman" w:eastAsia="宋体"/>
                <w:spacing w:val="-10"/>
                <w:sz w:val="24"/>
                <w:szCs w:val="24"/>
                <w:highlight w:val="none"/>
              </w:rPr>
              <w:t>，除尘效率按</w:t>
            </w:r>
            <w:r>
              <w:rPr>
                <w:rFonts w:hint="eastAsia" w:ascii="Times New Roman" w:hAnsi="Times New Roman" w:eastAsia="宋体"/>
                <w:spacing w:val="-10"/>
                <w:sz w:val="24"/>
                <w:szCs w:val="24"/>
                <w:highlight w:val="none"/>
                <w:lang w:val="en-US" w:eastAsia="zh-CN"/>
              </w:rPr>
              <w:t>90</w:t>
            </w:r>
            <w:r>
              <w:rPr>
                <w:rFonts w:ascii="Times New Roman" w:hAnsi="Times New Roman" w:eastAsia="宋体"/>
                <w:spacing w:val="-5"/>
                <w:sz w:val="24"/>
                <w:szCs w:val="24"/>
                <w:highlight w:val="none"/>
              </w:rPr>
              <w:t>%</w:t>
            </w:r>
            <w:r>
              <w:rPr>
                <w:rFonts w:ascii="Times New Roman" w:hAnsi="Times New Roman" w:eastAsia="宋体"/>
                <w:spacing w:val="-6"/>
                <w:sz w:val="24"/>
                <w:szCs w:val="24"/>
                <w:highlight w:val="none"/>
              </w:rPr>
              <w:t>计，则堆场粉尘排放量为</w:t>
            </w:r>
            <w:r>
              <w:rPr>
                <w:rFonts w:hint="eastAsia" w:ascii="Times New Roman" w:hAnsi="Times New Roman" w:eastAsia="宋体"/>
                <w:spacing w:val="-6"/>
                <w:sz w:val="24"/>
                <w:szCs w:val="24"/>
                <w:highlight w:val="none"/>
                <w:lang w:val="en-US" w:eastAsia="zh-CN"/>
              </w:rPr>
              <w:t>0.11</w:t>
            </w:r>
            <w:r>
              <w:rPr>
                <w:rFonts w:ascii="Times New Roman" w:hAnsi="Times New Roman" w:eastAsia="宋体"/>
                <w:sz w:val="24"/>
                <w:szCs w:val="24"/>
                <w:highlight w:val="none"/>
              </w:rPr>
              <w:t>t/a。</w:t>
            </w:r>
          </w:p>
          <w:p>
            <w:pPr>
              <w:pStyle w:val="19"/>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sz w:val="24"/>
                <w:szCs w:val="24"/>
                <w:highlight w:val="none"/>
              </w:rPr>
            </w:pPr>
            <w:r>
              <w:rPr>
                <w:rFonts w:ascii="Times New Roman" w:hAnsi="Times New Roman" w:eastAsia="宋体"/>
                <w:sz w:val="24"/>
                <w:szCs w:val="24"/>
                <w:highlight w:val="none"/>
              </w:rPr>
              <w:t>项目从矿石开采到石料产出的整个过程中，大气污染物汇总见表</w:t>
            </w:r>
            <w:r>
              <w:rPr>
                <w:rFonts w:hint="eastAsia" w:ascii="Times New Roman" w:hAnsi="Times New Roman" w:eastAsia="宋体"/>
                <w:sz w:val="24"/>
                <w:szCs w:val="24"/>
                <w:highlight w:val="none"/>
                <w:lang w:val="en-US" w:eastAsia="zh-CN"/>
              </w:rPr>
              <w:t>4-1</w:t>
            </w:r>
            <w:r>
              <w:rPr>
                <w:rFonts w:hint="eastAsia" w:ascii="Times New Roman" w:hAnsi="Times New Roman" w:eastAsia="宋体"/>
                <w:sz w:val="24"/>
                <w:szCs w:val="24"/>
                <w:highlight w:val="none"/>
              </w:rPr>
              <w:t>。</w:t>
            </w:r>
          </w:p>
          <w:p>
            <w:pPr>
              <w:pStyle w:val="19"/>
              <w:ind w:firstLine="0" w:firstLineChars="0"/>
              <w:jc w:val="center"/>
              <w:rPr>
                <w:rFonts w:ascii="Times New Roman" w:hAnsi="Times New Roman" w:eastAsia="宋体"/>
                <w:b/>
                <w:bCs/>
                <w:sz w:val="21"/>
                <w:szCs w:val="21"/>
                <w:highlight w:val="none"/>
              </w:rPr>
            </w:pPr>
            <w:r>
              <w:rPr>
                <w:rFonts w:ascii="Times New Roman" w:hAnsi="Times New Roman" w:eastAsia="宋体"/>
                <w:b/>
                <w:bCs/>
                <w:sz w:val="21"/>
                <w:szCs w:val="21"/>
                <w:highlight w:val="none"/>
              </w:rPr>
              <w:t>表</w:t>
            </w:r>
            <w:r>
              <w:rPr>
                <w:rFonts w:hint="eastAsia" w:ascii="Times New Roman" w:hAnsi="Times New Roman" w:eastAsia="宋体"/>
                <w:b/>
                <w:bCs/>
                <w:sz w:val="21"/>
                <w:szCs w:val="21"/>
                <w:highlight w:val="none"/>
                <w:lang w:val="en-US" w:eastAsia="zh-CN"/>
              </w:rPr>
              <w:t>4-1</w:t>
            </w:r>
            <w:r>
              <w:rPr>
                <w:rFonts w:hint="eastAsia" w:ascii="Times New Roman" w:hAnsi="Times New Roman" w:eastAsia="宋体"/>
                <w:b/>
                <w:bCs/>
                <w:sz w:val="21"/>
                <w:szCs w:val="21"/>
                <w:highlight w:val="none"/>
              </w:rPr>
              <w:t xml:space="preserve">  </w:t>
            </w:r>
            <w:r>
              <w:rPr>
                <w:rFonts w:hint="eastAsia" w:ascii="Times New Roman" w:hAnsi="Times New Roman" w:eastAsia="宋体"/>
                <w:b/>
                <w:bCs/>
                <w:sz w:val="21"/>
                <w:szCs w:val="21"/>
                <w:highlight w:val="none"/>
                <w:lang w:eastAsia="zh-CN"/>
              </w:rPr>
              <w:t>项目</w:t>
            </w:r>
            <w:r>
              <w:rPr>
                <w:rFonts w:ascii="Times New Roman" w:hAnsi="Times New Roman" w:eastAsia="宋体"/>
                <w:b/>
                <w:bCs/>
                <w:sz w:val="21"/>
                <w:szCs w:val="21"/>
                <w:highlight w:val="none"/>
              </w:rPr>
              <w:t>废气产生及排放情况一览表</w:t>
            </w:r>
          </w:p>
          <w:tbl>
            <w:tblPr>
              <w:tblStyle w:val="36"/>
              <w:tblW w:w="9018"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29"/>
              <w:gridCol w:w="1292"/>
              <w:gridCol w:w="718"/>
              <w:gridCol w:w="964"/>
              <w:gridCol w:w="2952"/>
              <w:gridCol w:w="112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71"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序号</w:t>
                  </w:r>
                </w:p>
              </w:tc>
              <w:tc>
                <w:tcPr>
                  <w:tcW w:w="1821" w:type="dxa"/>
                  <w:gridSpan w:val="2"/>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产生位置</w:t>
                  </w:r>
                </w:p>
              </w:tc>
              <w:tc>
                <w:tcPr>
                  <w:tcW w:w="718"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污染</w:t>
                  </w:r>
                  <w:r>
                    <w:rPr>
                      <w:rFonts w:hint="eastAsia" w:ascii="Times New Roman" w:hAnsi="Times New Roman" w:eastAsia="宋体"/>
                      <w:b/>
                      <w:bCs/>
                      <w:color w:val="auto"/>
                      <w:sz w:val="21"/>
                      <w:szCs w:val="21"/>
                      <w:highlight w:val="none"/>
                    </w:rPr>
                    <w:t>物</w:t>
                  </w:r>
                </w:p>
              </w:tc>
              <w:tc>
                <w:tcPr>
                  <w:tcW w:w="964"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产生量</w:t>
                  </w:r>
                </w:p>
              </w:tc>
              <w:tc>
                <w:tcPr>
                  <w:tcW w:w="2952"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处置措施</w:t>
                  </w:r>
                </w:p>
              </w:tc>
              <w:tc>
                <w:tcPr>
                  <w:tcW w:w="1125"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排放量</w:t>
                  </w:r>
                </w:p>
              </w:tc>
              <w:tc>
                <w:tcPr>
                  <w:tcW w:w="867"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ascii="Times New Roman" w:hAnsi="Times New Roman" w:eastAsia="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71"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w:t>
                  </w:r>
                </w:p>
              </w:tc>
              <w:tc>
                <w:tcPr>
                  <w:tcW w:w="529"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采区</w:t>
                  </w:r>
                </w:p>
              </w:tc>
              <w:tc>
                <w:tcPr>
                  <w:tcW w:w="1292"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钻孔</w:t>
                  </w:r>
                </w:p>
              </w:tc>
              <w:tc>
                <w:tcPr>
                  <w:tcW w:w="718"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粉尘</w:t>
                  </w: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1.2</w:t>
                  </w:r>
                  <w:r>
                    <w:rPr>
                      <w:rFonts w:hint="eastAsia" w:ascii="Times New Roman" w:hAnsi="Times New Roman" w:eastAsia="宋体"/>
                      <w:color w:val="auto"/>
                      <w:sz w:val="21"/>
                      <w:szCs w:val="21"/>
                      <w:highlight w:val="none"/>
                    </w:rPr>
                    <w:t>t/a</w:t>
                  </w:r>
                </w:p>
              </w:tc>
              <w:tc>
                <w:tcPr>
                  <w:tcW w:w="2952"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湿式凿岩钻孔</w:t>
                  </w: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0.24</w:t>
                  </w:r>
                  <w:r>
                    <w:rPr>
                      <w:rFonts w:hint="eastAsia" w:ascii="Times New Roman" w:hAnsi="Times New Roman" w:eastAsia="宋体"/>
                      <w:color w:val="auto"/>
                      <w:sz w:val="21"/>
                      <w:szCs w:val="21"/>
                      <w:highlight w:val="none"/>
                    </w:rPr>
                    <w:t>t/a</w:t>
                  </w:r>
                </w:p>
              </w:tc>
              <w:tc>
                <w:tcPr>
                  <w:tcW w:w="867"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292"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爆破</w:t>
                  </w:r>
                </w:p>
              </w:tc>
              <w:tc>
                <w:tcPr>
                  <w:tcW w:w="718"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0.336</w:t>
                  </w:r>
                  <w:r>
                    <w:rPr>
                      <w:rFonts w:hint="eastAsia" w:ascii="Times New Roman" w:hAnsi="Times New Roman" w:eastAsia="宋体"/>
                      <w:color w:val="auto"/>
                      <w:sz w:val="21"/>
                      <w:szCs w:val="21"/>
                      <w:highlight w:val="none"/>
                    </w:rPr>
                    <w:t>t/a</w:t>
                  </w:r>
                </w:p>
              </w:tc>
              <w:tc>
                <w:tcPr>
                  <w:tcW w:w="2952" w:type="dxa"/>
                  <w:vMerge w:val="restart"/>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洒水降尘</w:t>
                  </w: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0.07</w:t>
                  </w:r>
                  <w:r>
                    <w:rPr>
                      <w:rFonts w:hint="eastAsia" w:ascii="Times New Roman" w:hAnsi="Times New Roman" w:eastAsia="宋体"/>
                      <w:color w:val="auto"/>
                      <w:sz w:val="21"/>
                      <w:szCs w:val="21"/>
                      <w:highlight w:val="none"/>
                    </w:rPr>
                    <w:t>t/a</w:t>
                  </w:r>
                </w:p>
              </w:tc>
              <w:tc>
                <w:tcPr>
                  <w:tcW w:w="867"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29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二次解石</w:t>
                  </w:r>
                </w:p>
              </w:tc>
              <w:tc>
                <w:tcPr>
                  <w:tcW w:w="718"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0.24</w:t>
                  </w:r>
                  <w:r>
                    <w:rPr>
                      <w:rFonts w:hint="eastAsia" w:ascii="Times New Roman" w:hAnsi="Times New Roman" w:eastAsia="宋体"/>
                      <w:color w:val="auto"/>
                      <w:sz w:val="21"/>
                      <w:szCs w:val="21"/>
                      <w:highlight w:val="none"/>
                    </w:rPr>
                    <w:t>t/a</w:t>
                  </w:r>
                </w:p>
              </w:tc>
              <w:tc>
                <w:tcPr>
                  <w:tcW w:w="2952"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0.048</w:t>
                  </w:r>
                  <w:r>
                    <w:rPr>
                      <w:rFonts w:hint="eastAsia" w:ascii="Times New Roman" w:hAnsi="Times New Roman" w:eastAsia="宋体"/>
                      <w:color w:val="auto"/>
                      <w:sz w:val="21"/>
                      <w:szCs w:val="21"/>
                      <w:highlight w:val="none"/>
                    </w:rPr>
                    <w:t>t/a</w:t>
                  </w:r>
                </w:p>
              </w:tc>
              <w:tc>
                <w:tcPr>
                  <w:tcW w:w="867"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29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矿石铲装</w:t>
                  </w:r>
                </w:p>
              </w:tc>
              <w:tc>
                <w:tcPr>
                  <w:tcW w:w="718"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0.75</w:t>
                  </w:r>
                  <w:r>
                    <w:rPr>
                      <w:rFonts w:hint="eastAsia" w:ascii="Times New Roman" w:hAnsi="Times New Roman" w:eastAsia="宋体"/>
                      <w:color w:val="auto"/>
                      <w:sz w:val="21"/>
                      <w:szCs w:val="21"/>
                      <w:highlight w:val="none"/>
                    </w:rPr>
                    <w:t>t/a</w:t>
                  </w:r>
                </w:p>
              </w:tc>
              <w:tc>
                <w:tcPr>
                  <w:tcW w:w="2952"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0.15</w:t>
                  </w:r>
                  <w:r>
                    <w:rPr>
                      <w:rFonts w:hint="eastAsia" w:ascii="Times New Roman" w:hAnsi="Times New Roman" w:eastAsia="宋体"/>
                      <w:color w:val="auto"/>
                      <w:sz w:val="21"/>
                      <w:szCs w:val="21"/>
                      <w:highlight w:val="none"/>
                    </w:rPr>
                    <w:t>t/a</w:t>
                  </w:r>
                </w:p>
              </w:tc>
              <w:tc>
                <w:tcPr>
                  <w:tcW w:w="867"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71"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w:t>
                  </w:r>
                </w:p>
              </w:tc>
              <w:tc>
                <w:tcPr>
                  <w:tcW w:w="529"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工业</w:t>
                  </w:r>
                </w:p>
                <w:p>
                  <w:pPr>
                    <w:pStyle w:val="19"/>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场地</w:t>
                  </w:r>
                </w:p>
              </w:tc>
              <w:tc>
                <w:tcPr>
                  <w:tcW w:w="129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原料、成品堆场</w:t>
                  </w:r>
                </w:p>
              </w:tc>
              <w:tc>
                <w:tcPr>
                  <w:tcW w:w="718" w:type="dxa"/>
                  <w:vMerge w:val="restart"/>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粉尘</w:t>
                  </w: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0.345</w:t>
                  </w:r>
                  <w:r>
                    <w:rPr>
                      <w:rFonts w:hint="eastAsia" w:ascii="Times New Roman" w:hAnsi="Times New Roman" w:eastAsia="宋体"/>
                      <w:color w:val="auto"/>
                      <w:sz w:val="21"/>
                      <w:szCs w:val="21"/>
                      <w:highlight w:val="none"/>
                    </w:rPr>
                    <w:t>t/a</w:t>
                  </w:r>
                </w:p>
              </w:tc>
              <w:tc>
                <w:tcPr>
                  <w:tcW w:w="295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堆场设置3面围挡，加盖顶棚并设置洒水降尘设施</w:t>
                  </w: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0.068</w:t>
                  </w:r>
                  <w:r>
                    <w:rPr>
                      <w:rFonts w:hint="eastAsia" w:ascii="Times New Roman" w:hAnsi="Times New Roman" w:eastAsia="宋体"/>
                      <w:color w:val="auto"/>
                      <w:sz w:val="21"/>
                      <w:szCs w:val="21"/>
                      <w:highlight w:val="none"/>
                    </w:rPr>
                    <w:t>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29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给料粉尘</w:t>
                  </w:r>
                </w:p>
              </w:tc>
              <w:tc>
                <w:tcPr>
                  <w:tcW w:w="718"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0.15</w:t>
                  </w:r>
                  <w:r>
                    <w:rPr>
                      <w:rFonts w:hint="eastAsia" w:ascii="Times New Roman" w:hAnsi="Times New Roman" w:eastAsia="宋体"/>
                      <w:color w:val="auto"/>
                      <w:sz w:val="21"/>
                      <w:szCs w:val="21"/>
                      <w:highlight w:val="none"/>
                    </w:rPr>
                    <w:t>t/a</w:t>
                  </w:r>
                </w:p>
              </w:tc>
              <w:tc>
                <w:tcPr>
                  <w:tcW w:w="2952"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进料口处增加喷水设施</w:t>
                  </w: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0.045</w:t>
                  </w:r>
                  <w:r>
                    <w:rPr>
                      <w:rFonts w:hint="eastAsia" w:ascii="Times New Roman" w:hAnsi="Times New Roman" w:eastAsia="宋体"/>
                      <w:color w:val="auto"/>
                      <w:sz w:val="21"/>
                      <w:szCs w:val="21"/>
                      <w:highlight w:val="none"/>
                    </w:rPr>
                    <w:t>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1292" w:type="dxa"/>
                  <w:vMerge w:val="restart"/>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粗碎及筛分</w:t>
                  </w:r>
                </w:p>
              </w:tc>
              <w:tc>
                <w:tcPr>
                  <w:tcW w:w="718"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15</w:t>
                  </w:r>
                  <w:r>
                    <w:rPr>
                      <w:rFonts w:hint="eastAsia" w:ascii="Times New Roman" w:hAnsi="Times New Roman" w:eastAsia="宋体"/>
                      <w:color w:val="auto"/>
                      <w:sz w:val="21"/>
                      <w:szCs w:val="21"/>
                      <w:highlight w:val="none"/>
                    </w:rPr>
                    <w:t>t/a</w:t>
                  </w:r>
                </w:p>
              </w:tc>
              <w:tc>
                <w:tcPr>
                  <w:tcW w:w="2952" w:type="dxa"/>
                  <w:vMerge w:val="restart"/>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封闭围挡+集气罩+袋式除尘（集气效率90%，除尘率99.9%）+15m高排气筒</w:t>
                  </w:r>
                  <w:r>
                    <w:rPr>
                      <w:rFonts w:hint="eastAsia" w:ascii="Times New Roman" w:hAnsi="Times New Roman" w:eastAsia="宋体"/>
                      <w:color w:val="auto"/>
                      <w:sz w:val="21"/>
                      <w:szCs w:val="21"/>
                      <w:highlight w:val="none"/>
                      <w:lang w:eastAsia="zh-CN"/>
                    </w:rPr>
                    <w:t>，未被收集的粉尘沉降于破碎车间内，定期清扫作为石粉外售</w:t>
                  </w: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0.0135</w:t>
                  </w:r>
                  <w:r>
                    <w:rPr>
                      <w:rFonts w:hint="eastAsia" w:ascii="Times New Roman" w:hAnsi="Times New Roman" w:eastAsia="宋体"/>
                      <w:color w:val="auto"/>
                      <w:sz w:val="21"/>
                      <w:szCs w:val="21"/>
                      <w:highlight w:val="none"/>
                    </w:rPr>
                    <w:t>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1292" w:type="dxa"/>
                  <w:vMerge w:val="continue"/>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p>
              </w:tc>
              <w:tc>
                <w:tcPr>
                  <w:tcW w:w="718"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964"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1.5t/a</w:t>
                  </w:r>
                </w:p>
              </w:tc>
              <w:tc>
                <w:tcPr>
                  <w:tcW w:w="2952"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125"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1292" w:type="dxa"/>
                  <w:vMerge w:val="restart"/>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细碎及筛分</w:t>
                  </w:r>
                </w:p>
              </w:tc>
              <w:tc>
                <w:tcPr>
                  <w:tcW w:w="718"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964"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37.5</w:t>
                  </w:r>
                  <w:r>
                    <w:rPr>
                      <w:rFonts w:hint="eastAsia" w:ascii="Times New Roman" w:hAnsi="Times New Roman" w:eastAsia="宋体"/>
                      <w:color w:val="auto"/>
                      <w:sz w:val="21"/>
                      <w:szCs w:val="21"/>
                      <w:highlight w:val="none"/>
                    </w:rPr>
                    <w:t>t/a</w:t>
                  </w:r>
                </w:p>
              </w:tc>
              <w:tc>
                <w:tcPr>
                  <w:tcW w:w="2952"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125"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0.034</w:t>
                  </w:r>
                  <w:r>
                    <w:rPr>
                      <w:rFonts w:hint="eastAsia" w:ascii="Times New Roman" w:hAnsi="Times New Roman" w:eastAsia="宋体"/>
                      <w:color w:val="auto"/>
                      <w:sz w:val="21"/>
                      <w:szCs w:val="21"/>
                      <w:highlight w:val="none"/>
                    </w:rPr>
                    <w:t>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1292" w:type="dxa"/>
                  <w:vMerge w:val="continue"/>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p>
              </w:tc>
              <w:tc>
                <w:tcPr>
                  <w:tcW w:w="718"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964"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3.75t/a</w:t>
                  </w:r>
                </w:p>
              </w:tc>
              <w:tc>
                <w:tcPr>
                  <w:tcW w:w="2952" w:type="dxa"/>
                  <w:vMerge w:val="continue"/>
                  <w:noWrap w:val="0"/>
                  <w:vAlign w:val="center"/>
                </w:tcPr>
                <w:p>
                  <w:pPr>
                    <w:pStyle w:val="19"/>
                    <w:ind w:firstLine="0" w:firstLineChars="0"/>
                    <w:jc w:val="center"/>
                    <w:rPr>
                      <w:rFonts w:ascii="Times New Roman" w:hAnsi="Times New Roman" w:eastAsia="宋体"/>
                      <w:color w:val="auto"/>
                      <w:sz w:val="21"/>
                      <w:szCs w:val="21"/>
                      <w:highlight w:val="none"/>
                    </w:rPr>
                  </w:pPr>
                </w:p>
              </w:tc>
              <w:tc>
                <w:tcPr>
                  <w:tcW w:w="1125"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71"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529"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129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皮带输送</w:t>
                  </w:r>
                </w:p>
              </w:tc>
              <w:tc>
                <w:tcPr>
                  <w:tcW w:w="718" w:type="dxa"/>
                  <w:vMerge w:val="continue"/>
                  <w:noWrap w:val="0"/>
                  <w:vAlign w:val="center"/>
                </w:tcPr>
                <w:p>
                  <w:pPr>
                    <w:pStyle w:val="19"/>
                    <w:ind w:firstLine="0" w:firstLineChars="0"/>
                    <w:jc w:val="center"/>
                    <w:rPr>
                      <w:rFonts w:ascii="Times New Roman" w:hAnsi="Times New Roman" w:eastAsia="宋体"/>
                      <w:color w:val="auto"/>
                      <w:highlight w:val="none"/>
                    </w:rPr>
                  </w:pPr>
                </w:p>
              </w:tc>
              <w:tc>
                <w:tcPr>
                  <w:tcW w:w="964"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1.5t/a</w:t>
                  </w:r>
                </w:p>
              </w:tc>
              <w:tc>
                <w:tcPr>
                  <w:tcW w:w="2952" w:type="dxa"/>
                  <w:noWrap w:val="0"/>
                  <w:vAlign w:val="center"/>
                </w:tcPr>
                <w:p>
                  <w:pPr>
                    <w:pStyle w:val="19"/>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原料转运和运输采取密闭传送措施</w:t>
                  </w:r>
                </w:p>
              </w:tc>
              <w:tc>
                <w:tcPr>
                  <w:tcW w:w="1125"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0.075t/a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71" w:type="dxa"/>
                  <w:noWrap w:val="0"/>
                  <w:vAlign w:val="center"/>
                </w:tcPr>
                <w:p>
                  <w:pPr>
                    <w:pStyle w:val="19"/>
                    <w:ind w:firstLine="0" w:firstLineChars="0"/>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3</w:t>
                  </w:r>
                </w:p>
              </w:tc>
              <w:tc>
                <w:tcPr>
                  <w:tcW w:w="1821" w:type="dxa"/>
                  <w:gridSpan w:val="2"/>
                  <w:noWrap w:val="0"/>
                  <w:vAlign w:val="center"/>
                </w:tcPr>
                <w:p>
                  <w:pPr>
                    <w:pStyle w:val="19"/>
                    <w:ind w:firstLine="0" w:firstLineChars="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道路运输</w:t>
                  </w:r>
                </w:p>
              </w:tc>
              <w:tc>
                <w:tcPr>
                  <w:tcW w:w="718"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粉尘</w:t>
                  </w:r>
                </w:p>
              </w:tc>
              <w:tc>
                <w:tcPr>
                  <w:tcW w:w="964"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1.7t/a</w:t>
                  </w:r>
                </w:p>
              </w:tc>
              <w:tc>
                <w:tcPr>
                  <w:tcW w:w="295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洒水降尘</w:t>
                  </w:r>
                </w:p>
              </w:tc>
              <w:tc>
                <w:tcPr>
                  <w:tcW w:w="1125"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0.34</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71" w:type="dxa"/>
                  <w:noWrap w:val="0"/>
                  <w:vAlign w:val="center"/>
                </w:tcPr>
                <w:p>
                  <w:pPr>
                    <w:pStyle w:val="19"/>
                    <w:ind w:firstLine="0" w:firstLineChars="0"/>
                    <w:jc w:val="cente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4</w:t>
                  </w:r>
                </w:p>
              </w:tc>
              <w:tc>
                <w:tcPr>
                  <w:tcW w:w="1821" w:type="dxa"/>
                  <w:gridSpan w:val="2"/>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表土堆场</w:t>
                  </w:r>
                </w:p>
              </w:tc>
              <w:tc>
                <w:tcPr>
                  <w:tcW w:w="718"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粉尘</w:t>
                  </w:r>
                </w:p>
              </w:tc>
              <w:tc>
                <w:tcPr>
                  <w:tcW w:w="964"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1.12t/a</w:t>
                  </w:r>
                </w:p>
              </w:tc>
              <w:tc>
                <w:tcPr>
                  <w:tcW w:w="2952"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洒水降尘、防尘网覆盖</w:t>
                  </w:r>
                </w:p>
              </w:tc>
              <w:tc>
                <w:tcPr>
                  <w:tcW w:w="1125"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0.11t/a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026" w:type="dxa"/>
                  <w:gridSpan w:val="6"/>
                  <w:vMerge w:val="restart"/>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合计</w:t>
                  </w:r>
                </w:p>
              </w:tc>
              <w:tc>
                <w:tcPr>
                  <w:tcW w:w="1125" w:type="dxa"/>
                  <w:noWrap w:val="0"/>
                  <w:vAlign w:val="center"/>
                </w:tcPr>
                <w:p>
                  <w:pPr>
                    <w:pStyle w:val="19"/>
                    <w:ind w:firstLine="0" w:firstLineChars="0"/>
                    <w:jc w:val="center"/>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lang w:val="en-US" w:eastAsia="zh-CN"/>
                    </w:rPr>
                    <w:t>1.146</w:t>
                  </w:r>
                  <w:r>
                    <w:rPr>
                      <w:rFonts w:hint="eastAsia" w:ascii="Times New Roman" w:hAnsi="Times New Roman" w:eastAsia="宋体"/>
                      <w:b/>
                      <w:bCs/>
                      <w:color w:val="auto"/>
                      <w:sz w:val="21"/>
                      <w:szCs w:val="21"/>
                      <w:highlight w:val="none"/>
                    </w:rPr>
                    <w:t>t/a</w:t>
                  </w:r>
                </w:p>
              </w:tc>
              <w:tc>
                <w:tcPr>
                  <w:tcW w:w="867" w:type="dxa"/>
                  <w:noWrap w:val="0"/>
                  <w:vAlign w:val="center"/>
                </w:tcPr>
                <w:p>
                  <w:pPr>
                    <w:pStyle w:val="19"/>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026" w:type="dxa"/>
                  <w:gridSpan w:val="6"/>
                  <w:vMerge w:val="continue"/>
                  <w:noWrap w:val="0"/>
                  <w:vAlign w:val="center"/>
                </w:tcPr>
                <w:p>
                  <w:pPr>
                    <w:pStyle w:val="19"/>
                    <w:ind w:firstLine="0" w:firstLineChars="0"/>
                    <w:jc w:val="center"/>
                    <w:rPr>
                      <w:rFonts w:hint="eastAsia" w:ascii="Times New Roman" w:hAnsi="Times New Roman" w:eastAsia="宋体"/>
                      <w:b/>
                      <w:bCs/>
                      <w:color w:val="auto"/>
                      <w:sz w:val="21"/>
                      <w:szCs w:val="21"/>
                      <w:highlight w:val="none"/>
                    </w:rPr>
                  </w:pPr>
                </w:p>
              </w:tc>
              <w:tc>
                <w:tcPr>
                  <w:tcW w:w="1125" w:type="dxa"/>
                  <w:noWrap w:val="0"/>
                  <w:vAlign w:val="center"/>
                </w:tcPr>
                <w:p>
                  <w:pPr>
                    <w:pStyle w:val="19"/>
                    <w:ind w:firstLine="0" w:firstLineChars="0"/>
                    <w:jc w:val="center"/>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0.0475</w:t>
                  </w:r>
                  <w:r>
                    <w:rPr>
                      <w:rFonts w:hint="eastAsia" w:ascii="Times New Roman" w:hAnsi="Times New Roman" w:eastAsia="宋体"/>
                      <w:b/>
                      <w:bCs/>
                      <w:color w:val="auto"/>
                      <w:sz w:val="21"/>
                      <w:szCs w:val="21"/>
                      <w:highlight w:val="none"/>
                    </w:rPr>
                    <w:t>t/a</w:t>
                  </w:r>
                </w:p>
              </w:tc>
              <w:tc>
                <w:tcPr>
                  <w:tcW w:w="867" w:type="dxa"/>
                  <w:noWrap w:val="0"/>
                  <w:vAlign w:val="center"/>
                </w:tcPr>
                <w:p>
                  <w:pPr>
                    <w:pStyle w:val="19"/>
                    <w:ind w:firstLine="0" w:firstLineChars="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有组织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（2）粉尘影响分析</w:t>
            </w:r>
          </w:p>
          <w:p>
            <w:pPr>
              <w:spacing w:line="360" w:lineRule="auto"/>
              <w:ind w:firstLine="480"/>
              <w:rPr>
                <w:rFonts w:hint="default" w:ascii="Times New Roman" w:hAnsi="Times New Roman" w:eastAsia="宋体" w:cs="宋体"/>
                <w:sz w:val="24"/>
                <w:highlight w:val="none"/>
                <w:lang w:val="en-US" w:eastAsia="zh-CN"/>
              </w:rPr>
            </w:pPr>
            <w:r>
              <w:rPr>
                <w:rFonts w:hint="eastAsia" w:ascii="Times New Roman" w:hAnsi="Times New Roman" w:eastAsia="宋体" w:cs="宋体"/>
                <w:sz w:val="24"/>
                <w:highlight w:val="none"/>
              </w:rPr>
              <w:t>项目运营期大气污染物主要为无组织粉尘、有组织粉尘、机械及运输车辆尾气</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lang w:val="en-US" w:eastAsia="zh-CN"/>
              </w:rPr>
              <w:t>本次评价主要依据项目无组织粉尘和有组织粉尘污染物进行估算。</w:t>
            </w:r>
          </w:p>
          <w:p>
            <w:pPr>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项目矿山开采区</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rPr>
              <w:t>矿区运输道路</w:t>
            </w:r>
            <w:r>
              <w:rPr>
                <w:rFonts w:hint="eastAsia" w:ascii="Times New Roman" w:hAnsi="Times New Roman" w:eastAsia="宋体" w:cs="宋体"/>
                <w:sz w:val="24"/>
                <w:highlight w:val="none"/>
                <w:lang w:eastAsia="zh-CN"/>
              </w:rPr>
              <w:t>和堆场区</w:t>
            </w:r>
            <w:r>
              <w:rPr>
                <w:rFonts w:hint="eastAsia" w:ascii="Times New Roman" w:hAnsi="Times New Roman" w:eastAsia="宋体" w:cs="宋体"/>
                <w:sz w:val="24"/>
                <w:highlight w:val="none"/>
              </w:rPr>
              <w:t>进行洒水降尘，开采平台作业采用</w:t>
            </w:r>
            <w:r>
              <w:rPr>
                <w:rFonts w:hint="eastAsia" w:ascii="Times New Roman" w:hAnsi="Times New Roman" w:eastAsia="宋体" w:cs="宋体"/>
                <w:sz w:val="24"/>
                <w:highlight w:val="none"/>
                <w:lang w:eastAsia="zh-CN"/>
              </w:rPr>
              <w:t>湿式</w:t>
            </w:r>
            <w:r>
              <w:rPr>
                <w:rFonts w:hint="eastAsia" w:ascii="Times New Roman" w:hAnsi="Times New Roman" w:eastAsia="宋体" w:cs="宋体"/>
                <w:sz w:val="24"/>
                <w:highlight w:val="none"/>
              </w:rPr>
              <w:t>潜孔钻凿岩、钻孔。通过采取以上措施后可大幅度降低无组织TSP产生量，本项目在采取以上措施后</w:t>
            </w:r>
            <w:r>
              <w:rPr>
                <w:rFonts w:hint="eastAsia" w:ascii="Times New Roman" w:hAnsi="Times New Roman" w:eastAsia="宋体" w:cs="宋体"/>
                <w:sz w:val="24"/>
                <w:highlight w:val="none"/>
                <w:lang w:eastAsia="zh-CN"/>
              </w:rPr>
              <w:t>项目区</w:t>
            </w:r>
            <w:r>
              <w:rPr>
                <w:rFonts w:hint="eastAsia" w:ascii="Times New Roman" w:hAnsi="Times New Roman" w:eastAsia="宋体" w:cs="宋体"/>
                <w:sz w:val="24"/>
                <w:highlight w:val="none"/>
              </w:rPr>
              <w:t>无组织TSP排放量为</w:t>
            </w:r>
            <w:r>
              <w:rPr>
                <w:rFonts w:hint="eastAsia" w:ascii="Times New Roman" w:hAnsi="Times New Roman" w:eastAsia="宋体" w:cs="宋体"/>
                <w:sz w:val="24"/>
                <w:highlight w:val="none"/>
                <w:lang w:val="en-US" w:eastAsia="zh-CN"/>
              </w:rPr>
              <w:t>1.146</w:t>
            </w:r>
            <w:r>
              <w:rPr>
                <w:rFonts w:hint="eastAsia" w:ascii="Times New Roman" w:hAnsi="Times New Roman" w:eastAsia="宋体" w:cs="宋体"/>
                <w:sz w:val="24"/>
                <w:highlight w:val="none"/>
              </w:rPr>
              <w:t>t/a</w:t>
            </w:r>
            <w:r>
              <w:rPr>
                <w:rFonts w:hint="eastAsia" w:ascii="Times New Roman" w:hAnsi="Times New Roman" w:eastAsia="宋体" w:cs="宋体"/>
                <w:sz w:val="24"/>
                <w:highlight w:val="none"/>
                <w:lang w:eastAsia="zh-CN"/>
              </w:rPr>
              <w:t>，</w:t>
            </w:r>
            <w:r>
              <w:rPr>
                <w:rFonts w:hint="eastAsia" w:ascii="Times New Roman" w:hAnsi="Times New Roman" w:eastAsia="宋体" w:cs="宋体"/>
                <w:sz w:val="24"/>
                <w:highlight w:val="none"/>
                <w:lang w:val="en-US" w:eastAsia="zh-CN"/>
              </w:rPr>
              <w:t>0.48kg/h，整个项目区视同为一个面源</w:t>
            </w:r>
            <w:r>
              <w:rPr>
                <w:rFonts w:hint="eastAsia" w:ascii="Times New Roman" w:hAnsi="Times New Roman" w:eastAsia="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sz w:val="24"/>
                <w:highlight w:val="none"/>
                <w:lang w:eastAsia="zh-CN"/>
              </w:rPr>
              <w:t>项目有组织粉尘污染源为破碎筛分工段，根据工程分析，有组织粉尘经除尘效率</w:t>
            </w:r>
            <w:r>
              <w:rPr>
                <w:rFonts w:hint="eastAsia" w:ascii="Times New Roman" w:hAnsi="Times New Roman" w:eastAsia="宋体" w:cs="宋体"/>
                <w:sz w:val="24"/>
                <w:highlight w:val="none"/>
                <w:lang w:val="en-US" w:eastAsia="zh-CN"/>
              </w:rPr>
              <w:t>99.9%的除尘设施处理后，粉尘经15m高排气筒排放，粉尘排放量为0.0475t/a，0.02kg/h，排放浓度为1.25mg/m</w:t>
            </w:r>
            <w:r>
              <w:rPr>
                <w:rFonts w:hint="eastAsia" w:ascii="Times New Roman" w:hAnsi="Times New Roman" w:eastAsia="宋体" w:cs="宋体"/>
                <w:sz w:val="24"/>
                <w:highlight w:val="none"/>
                <w:vertAlign w:val="superscript"/>
                <w:lang w:val="en-US" w:eastAsia="zh-CN"/>
              </w:rPr>
              <w:t>3</w:t>
            </w:r>
            <w:r>
              <w:rPr>
                <w:rFonts w:hint="eastAsia" w:ascii="Times New Roman" w:hAnsi="Times New Roman" w:eastAsia="宋体" w:cs="宋体"/>
                <w:sz w:val="24"/>
                <w:highlight w:val="none"/>
                <w:lang w:val="en-US" w:eastAsia="zh-CN"/>
              </w:rPr>
              <w:t>。</w:t>
            </w:r>
          </w:p>
          <w:p>
            <w:pPr>
              <w:spacing w:line="360" w:lineRule="auto"/>
              <w:ind w:firstLine="482"/>
              <w:rPr>
                <w:rFonts w:hint="eastAsia" w:ascii="Times New Roman" w:hAnsi="Times New Roman" w:eastAsia="宋体" w:cs="宋体"/>
                <w:b/>
                <w:sz w:val="24"/>
                <w:highlight w:val="none"/>
              </w:rPr>
            </w:pPr>
            <w:r>
              <w:rPr>
                <w:rFonts w:hint="eastAsia" w:ascii="Times New Roman" w:hAnsi="Times New Roman" w:eastAsia="宋体" w:cs="宋体"/>
                <w:b/>
                <w:sz w:val="24"/>
                <w:highlight w:val="none"/>
                <w:lang w:val="en-US" w:eastAsia="zh-CN"/>
              </w:rPr>
              <w:t>①</w:t>
            </w:r>
            <w:r>
              <w:rPr>
                <w:rFonts w:hint="eastAsia" w:ascii="Times New Roman" w:hAnsi="Times New Roman" w:eastAsia="宋体" w:cs="宋体"/>
                <w:b/>
                <w:sz w:val="24"/>
                <w:highlight w:val="none"/>
              </w:rPr>
              <w:t>预测模式</w:t>
            </w:r>
          </w:p>
          <w:p>
            <w:pPr>
              <w:tabs>
                <w:tab w:val="left" w:pos="2025"/>
              </w:tabs>
              <w:spacing w:line="360" w:lineRule="auto"/>
              <w:ind w:firstLine="480" w:firstLineChars="200"/>
              <w:rPr>
                <w:rFonts w:ascii="Times New Roman" w:hAnsi="Times New Roman" w:eastAsia="宋体"/>
                <w:sz w:val="24"/>
                <w:highlight w:val="none"/>
              </w:rPr>
            </w:pPr>
            <w:r>
              <w:rPr>
                <w:rFonts w:hint="eastAsia" w:ascii="Times New Roman" w:hAnsi="Times New Roman" w:eastAsia="宋体" w:cs="宋体"/>
                <w:sz w:val="24"/>
                <w:highlight w:val="none"/>
              </w:rPr>
              <w:t>根据《环境影响评价技术导则 大气环境》（HJ2.2-2018）中5.3节工作等级的确定方法，结合项目工程分析结果，选择正常排放的主要污染物及排放参数，采用附录A推荐模型中的AERSCREEN模式计算项目污染源的最大环境影响</w:t>
            </w:r>
            <w:r>
              <w:rPr>
                <w:rFonts w:hint="eastAsia" w:ascii="Times New Roman" w:hAnsi="Times New Roman" w:eastAsia="宋体"/>
                <w:sz w:val="24"/>
                <w:highlight w:val="none"/>
              </w:rPr>
              <w:t>：</w:t>
            </w:r>
          </w:p>
          <w:p>
            <w:pPr>
              <w:spacing w:line="360" w:lineRule="auto"/>
              <w:ind w:firstLine="480" w:firstLineChars="200"/>
              <w:rPr>
                <w:rFonts w:ascii="Times New Roman" w:hAnsi="Times New Roman" w:eastAsia="宋体"/>
                <w:bCs/>
                <w:sz w:val="24"/>
                <w:highlight w:val="none"/>
              </w:rPr>
            </w:pPr>
            <w:r>
              <w:rPr>
                <w:rFonts w:ascii="Times New Roman" w:hAnsi="Times New Roman" w:eastAsia="宋体"/>
                <w:bCs/>
                <w:sz w:val="24"/>
                <w:highlight w:val="none"/>
              </w:rPr>
              <w:t>根据《环境影响评价技术导则 大气环境》（HJ2.2—20</w:t>
            </w:r>
            <w:r>
              <w:rPr>
                <w:rFonts w:hint="eastAsia" w:ascii="Times New Roman" w:hAnsi="Times New Roman" w:eastAsia="宋体"/>
                <w:bCs/>
                <w:sz w:val="24"/>
                <w:highlight w:val="none"/>
              </w:rPr>
              <w:t>1</w:t>
            </w:r>
            <w:r>
              <w:rPr>
                <w:rFonts w:ascii="Times New Roman" w:hAnsi="Times New Roman" w:eastAsia="宋体"/>
                <w:bCs/>
                <w:sz w:val="24"/>
                <w:highlight w:val="none"/>
              </w:rPr>
              <w:t>8）中规定，</w:t>
            </w:r>
            <w:r>
              <w:rPr>
                <w:rFonts w:hint="eastAsia" w:ascii="Times New Roman" w:hAnsi="Times New Roman" w:eastAsia="宋体"/>
                <w:sz w:val="24"/>
                <w:highlight w:val="none"/>
              </w:rPr>
              <w:t>选择项目污染物正常排放的主要污染物及排放参数，采用导则附录A中</w:t>
            </w:r>
            <w:r>
              <w:rPr>
                <w:rFonts w:ascii="Times New Roman" w:hAnsi="Times New Roman" w:eastAsia="宋体"/>
                <w:sz w:val="24"/>
                <w:highlight w:val="none"/>
              </w:rPr>
              <w:t>推荐的估算模型AERSCREEN分别计算</w:t>
            </w:r>
            <w:r>
              <w:rPr>
                <w:rFonts w:hint="eastAsia" w:ascii="Times New Roman" w:hAnsi="Times New Roman" w:eastAsia="宋体"/>
                <w:sz w:val="24"/>
                <w:highlight w:val="none"/>
              </w:rPr>
              <w:t>项目各污染物的最大地面空气质量浓度占标率</w:t>
            </w:r>
            <w:r>
              <w:rPr>
                <w:rFonts w:hint="eastAsia" w:ascii="Times New Roman" w:hAnsi="Times New Roman" w:eastAsia="宋体"/>
                <w:i/>
                <w:sz w:val="24"/>
                <w:highlight w:val="none"/>
              </w:rPr>
              <w:t>P</w:t>
            </w:r>
            <w:r>
              <w:rPr>
                <w:rFonts w:hint="eastAsia" w:ascii="Times New Roman" w:hAnsi="Times New Roman" w:eastAsia="宋体"/>
                <w:i/>
                <w:sz w:val="24"/>
                <w:highlight w:val="none"/>
                <w:vertAlign w:val="subscript"/>
              </w:rPr>
              <w:t>i</w:t>
            </w:r>
            <w:r>
              <w:rPr>
                <w:rFonts w:hint="eastAsia" w:ascii="Times New Roman" w:hAnsi="Times New Roman" w:eastAsia="宋体"/>
                <w:sz w:val="24"/>
                <w:highlight w:val="none"/>
              </w:rPr>
              <w:t>（</w:t>
            </w:r>
            <w:r>
              <w:rPr>
                <w:rFonts w:ascii="Times New Roman" w:hAnsi="Times New Roman" w:eastAsia="宋体"/>
                <w:bCs/>
                <w:sz w:val="24"/>
                <w:highlight w:val="none"/>
              </w:rPr>
              <w:t>第</w:t>
            </w:r>
            <w:r>
              <w:rPr>
                <w:rFonts w:ascii="Times New Roman" w:hAnsi="Times New Roman" w:eastAsia="宋体"/>
                <w:bCs/>
                <w:i/>
                <w:sz w:val="24"/>
                <w:highlight w:val="none"/>
              </w:rPr>
              <w:t>i</w:t>
            </w:r>
            <w:r>
              <w:rPr>
                <w:rFonts w:ascii="Times New Roman" w:hAnsi="Times New Roman" w:eastAsia="宋体"/>
                <w:bCs/>
                <w:sz w:val="24"/>
                <w:highlight w:val="none"/>
              </w:rPr>
              <w:t>个污染物</w:t>
            </w:r>
            <w:r>
              <w:rPr>
                <w:rFonts w:hint="eastAsia" w:ascii="Times New Roman" w:hAnsi="Times New Roman" w:eastAsia="宋体"/>
                <w:bCs/>
                <w:sz w:val="24"/>
                <w:highlight w:val="none"/>
              </w:rPr>
              <w:t>，</w:t>
            </w:r>
            <w:r>
              <w:rPr>
                <w:rFonts w:hint="eastAsia" w:ascii="Times New Roman" w:hAnsi="Times New Roman" w:eastAsia="宋体"/>
                <w:sz w:val="24"/>
                <w:highlight w:val="none"/>
              </w:rPr>
              <w:t>简称“最大浓度占标率”），</w:t>
            </w:r>
            <w:r>
              <w:rPr>
                <w:rFonts w:ascii="Times New Roman" w:hAnsi="Times New Roman" w:eastAsia="宋体"/>
                <w:bCs/>
                <w:i/>
                <w:sz w:val="24"/>
                <w:highlight w:val="none"/>
              </w:rPr>
              <w:t>Pi</w:t>
            </w:r>
            <w:r>
              <w:rPr>
                <w:rFonts w:ascii="Times New Roman" w:hAnsi="Times New Roman" w:eastAsia="宋体"/>
                <w:bCs/>
                <w:sz w:val="24"/>
                <w:highlight w:val="none"/>
              </w:rPr>
              <w:t>定义为：</w:t>
            </w:r>
          </w:p>
          <w:p>
            <w:pPr>
              <w:spacing w:line="360" w:lineRule="auto"/>
              <w:jc w:val="center"/>
              <w:rPr>
                <w:rFonts w:ascii="Times New Roman" w:hAnsi="Times New Roman" w:eastAsia="宋体"/>
                <w:bCs/>
                <w:sz w:val="24"/>
                <w:highlight w:val="none"/>
              </w:rPr>
            </w:pPr>
            <m:oMathPara>
              <m:oMath>
                <m:sSub>
                  <m:sSubPr>
                    <m:ctrlPr>
                      <w:rPr>
                        <w:rFonts w:hint="default" w:ascii="Cambria Math" w:hAnsi="Cambria Math"/>
                        <w:sz w:val="24"/>
                        <w:highlight w:val="black"/>
                      </w:rPr>
                    </m:ctrlPr>
                  </m:sSubPr>
                  <m:e>
                    <m:r>
                      <m:rPr>
                        <m:scr m:val="roman"/>
                      </m:rPr>
                      <w:rPr>
                        <w:rFonts w:hint="default" w:ascii="Cambria Math" w:hAnsi="Cambria Math"/>
                        <w:sz w:val="24"/>
                        <w:highlight w:val="black"/>
                      </w:rPr>
                      <m:t>P</m:t>
                    </m:r>
                    <m:ctrlPr>
                      <w:rPr>
                        <w:rFonts w:hint="default" w:ascii="Cambria Math" w:hAnsi="Cambria Math"/>
                        <w:sz w:val="24"/>
                        <w:highlight w:val="black"/>
                      </w:rPr>
                    </m:ctrlPr>
                  </m:e>
                  <m:sub>
                    <m:r>
                      <m:rPr>
                        <m:scr m:val="roman"/>
                      </m:rPr>
                      <w:rPr>
                        <w:rFonts w:hint="default" w:ascii="Cambria Math" w:hAnsi="Cambria Math"/>
                        <w:sz w:val="24"/>
                        <w:highlight w:val="black"/>
                      </w:rPr>
                      <m:t>i</m:t>
                    </m:r>
                    <m:ctrlPr>
                      <w:rPr>
                        <w:rFonts w:hint="default" w:ascii="Cambria Math" w:hAnsi="Cambria Math"/>
                        <w:sz w:val="24"/>
                        <w:highlight w:val="black"/>
                      </w:rPr>
                    </m:ctrlPr>
                  </m:sub>
                </m:sSub>
                <m:r>
                  <m:rPr>
                    <m:sty m:val="p"/>
                    <m:scr m:val="roman"/>
                  </m:rPr>
                  <w:rPr>
                    <w:rFonts w:hint="default" w:ascii="Cambria Math" w:hAnsi="Cambria Math"/>
                    <w:sz w:val="24"/>
                    <w:highlight w:val="black"/>
                  </w:rPr>
                  <m:t>=</m:t>
                </m:r>
                <m:f>
                  <m:fPr>
                    <m:ctrlPr>
                      <w:rPr>
                        <w:rFonts w:hint="default" w:ascii="Cambria Math" w:hAnsi="Cambria Math"/>
                        <w:sz w:val="24"/>
                        <w:highlight w:val="black"/>
                      </w:rPr>
                    </m:ctrlPr>
                  </m:fPr>
                  <m:num>
                    <m:sSub>
                      <m:sSubPr>
                        <m:ctrlPr>
                          <w:rPr>
                            <w:rFonts w:hint="default" w:ascii="Cambria Math" w:hAnsi="Cambria Math"/>
                            <w:i/>
                            <w:sz w:val="24"/>
                            <w:highlight w:val="black"/>
                          </w:rPr>
                        </m:ctrlPr>
                      </m:sSubPr>
                      <m:e>
                        <m:r>
                          <m:rPr>
                            <m:scr m:val="roman"/>
                          </m:rPr>
                          <w:rPr>
                            <w:rFonts w:hint="default" w:ascii="Cambria Math" w:hAnsi="Cambria Math"/>
                            <w:sz w:val="24"/>
                            <w:highlight w:val="black"/>
                          </w:rPr>
                          <m:t>C</m:t>
                        </m:r>
                        <m:ctrlPr>
                          <w:rPr>
                            <w:rFonts w:hint="default" w:ascii="Cambria Math" w:hAnsi="Cambria Math"/>
                            <w:i/>
                            <w:sz w:val="24"/>
                            <w:highlight w:val="black"/>
                          </w:rPr>
                        </m:ctrlPr>
                      </m:e>
                      <m:sub>
                        <m:r>
                          <m:rPr>
                            <m:scr m:val="roman"/>
                          </m:rPr>
                          <w:rPr>
                            <w:rFonts w:hint="default" w:ascii="Cambria Math" w:hAnsi="Cambria Math"/>
                            <w:sz w:val="24"/>
                            <w:highlight w:val="black"/>
                          </w:rPr>
                          <m:t>i</m:t>
                        </m:r>
                        <m:ctrlPr>
                          <w:rPr>
                            <w:rFonts w:hint="default" w:ascii="Cambria Math" w:hAnsi="Cambria Math"/>
                            <w:i/>
                            <w:sz w:val="24"/>
                            <w:highlight w:val="black"/>
                          </w:rPr>
                        </m:ctrlPr>
                      </m:sub>
                    </m:sSub>
                    <m:ctrlPr>
                      <w:rPr>
                        <w:rFonts w:hint="default" w:ascii="Cambria Math" w:hAnsi="Cambria Math"/>
                        <w:sz w:val="24"/>
                        <w:highlight w:val="black"/>
                      </w:rPr>
                    </m:ctrlPr>
                  </m:num>
                  <m:den>
                    <m:sSub>
                      <m:sSubPr>
                        <m:ctrlPr>
                          <w:rPr>
                            <w:rFonts w:hint="default" w:ascii="Cambria Math" w:hAnsi="Cambria Math"/>
                            <w:i/>
                            <w:sz w:val="24"/>
                            <w:highlight w:val="black"/>
                          </w:rPr>
                        </m:ctrlPr>
                      </m:sSubPr>
                      <m:e>
                        <m:r>
                          <m:rPr>
                            <m:scr m:val="roman"/>
                          </m:rPr>
                          <w:rPr>
                            <w:rFonts w:hint="default" w:ascii="Cambria Math" w:hAnsi="Cambria Math"/>
                            <w:sz w:val="24"/>
                            <w:highlight w:val="black"/>
                          </w:rPr>
                          <m:t>C</m:t>
                        </m:r>
                        <m:ctrlPr>
                          <w:rPr>
                            <w:rFonts w:hint="default" w:ascii="Cambria Math" w:hAnsi="Cambria Math"/>
                            <w:i/>
                            <w:sz w:val="24"/>
                            <w:highlight w:val="black"/>
                          </w:rPr>
                        </m:ctrlPr>
                      </m:e>
                      <m:sub>
                        <m:r>
                          <m:rPr>
                            <m:scr m:val="roman"/>
                          </m:rPr>
                          <w:rPr>
                            <w:rFonts w:hint="default" w:ascii="Cambria Math" w:hAnsi="Cambria Math"/>
                            <w:sz w:val="24"/>
                            <w:highlight w:val="black"/>
                          </w:rPr>
                          <m:t>0i</m:t>
                        </m:r>
                        <m:ctrlPr>
                          <w:rPr>
                            <w:rFonts w:hint="default" w:ascii="Cambria Math" w:hAnsi="Cambria Math"/>
                            <w:i/>
                            <w:sz w:val="24"/>
                            <w:highlight w:val="black"/>
                          </w:rPr>
                        </m:ctrlPr>
                      </m:sub>
                    </m:sSub>
                    <m:ctrlPr>
                      <w:rPr>
                        <w:rFonts w:hint="default" w:ascii="Cambria Math" w:hAnsi="Cambria Math"/>
                        <w:sz w:val="24"/>
                        <w:highlight w:val="black"/>
                      </w:rPr>
                    </m:ctrlPr>
                  </m:den>
                </m:f>
                <m:r>
                  <m:rPr>
                    <m:scr m:val="roman"/>
                  </m:rPr>
                  <w:rPr>
                    <w:rFonts w:hint="default" w:ascii="Cambria Math" w:hAnsi="Cambria Math"/>
                    <w:sz w:val="24"/>
                    <w:highlight w:val="black"/>
                  </w:rPr>
                  <m:t>×</m:t>
                </m:r>
                <m:r>
                  <m:rPr>
                    <m:nor/>
                    <m:sty m:val="p"/>
                    <m:scr m:val="roman"/>
                  </m:rPr>
                  <w:rPr>
                    <w:b w:val="0"/>
                    <w:i w:val="0"/>
                    <w:sz w:val="24"/>
                    <w:highlight w:val="black"/>
                  </w:rPr>
                  <m:t>100%</m:t>
                </m:r>
              </m:oMath>
            </m:oMathPara>
          </w:p>
          <w:p>
            <w:pPr>
              <w:spacing w:line="360" w:lineRule="auto"/>
              <w:ind w:firstLine="480" w:firstLineChars="200"/>
              <w:rPr>
                <w:rFonts w:ascii="Times New Roman" w:hAnsi="Times New Roman" w:eastAsia="宋体"/>
                <w:bCs/>
                <w:sz w:val="24"/>
                <w:highlight w:val="none"/>
              </w:rPr>
            </w:pPr>
            <w:r>
              <w:rPr>
                <w:rFonts w:ascii="Times New Roman" w:hAnsi="Times New Roman" w:eastAsia="宋体"/>
                <w:bCs/>
                <w:sz w:val="24"/>
                <w:highlight w:val="none"/>
              </w:rPr>
              <w:t>式中：</w:t>
            </w:r>
          </w:p>
          <w:p>
            <w:pPr>
              <w:spacing w:line="360" w:lineRule="auto"/>
              <w:ind w:firstLine="1200" w:firstLineChars="500"/>
              <w:rPr>
                <w:rFonts w:ascii="Times New Roman" w:hAnsi="Times New Roman" w:eastAsia="宋体"/>
                <w:bCs/>
                <w:sz w:val="24"/>
                <w:highlight w:val="none"/>
              </w:rPr>
            </w:pPr>
            <w:r>
              <w:rPr>
                <w:rFonts w:ascii="Times New Roman" w:hAnsi="Times New Roman" w:eastAsia="宋体"/>
                <w:bCs/>
                <w:i/>
                <w:sz w:val="24"/>
                <w:highlight w:val="none"/>
              </w:rPr>
              <w:t>Pi</w:t>
            </w:r>
            <w:r>
              <w:rPr>
                <w:rFonts w:ascii="Times New Roman" w:hAnsi="Times New Roman" w:eastAsia="宋体"/>
                <w:bCs/>
                <w:sz w:val="24"/>
                <w:highlight w:val="none"/>
              </w:rPr>
              <w:t>——第i个污染物的最大地面质量浓度占标率，%；</w:t>
            </w:r>
          </w:p>
          <w:p>
            <w:pPr>
              <w:spacing w:line="360" w:lineRule="auto"/>
              <w:ind w:firstLine="1200" w:firstLineChars="500"/>
              <w:rPr>
                <w:rFonts w:ascii="Times New Roman" w:hAnsi="Times New Roman" w:eastAsia="宋体"/>
                <w:bCs/>
                <w:sz w:val="24"/>
                <w:highlight w:val="none"/>
              </w:rPr>
            </w:pPr>
            <w:r>
              <w:rPr>
                <w:rFonts w:ascii="Times New Roman" w:hAnsi="Times New Roman" w:eastAsia="宋体"/>
                <w:bCs/>
                <w:i/>
                <w:sz w:val="24"/>
                <w:highlight w:val="none"/>
              </w:rPr>
              <w:t>Ci</w:t>
            </w:r>
            <w:r>
              <w:rPr>
                <w:rFonts w:ascii="Times New Roman" w:hAnsi="Times New Roman" w:eastAsia="宋体"/>
                <w:bCs/>
                <w:sz w:val="24"/>
                <w:highlight w:val="none"/>
              </w:rPr>
              <w:t>——采用估算模式计算出的第i个污染物的最大地面质量浓度，mg/m</w:t>
            </w:r>
            <w:r>
              <w:rPr>
                <w:rFonts w:ascii="Times New Roman" w:hAnsi="Times New Roman" w:eastAsia="宋体"/>
                <w:bCs/>
                <w:sz w:val="24"/>
                <w:highlight w:val="none"/>
                <w:vertAlign w:val="superscript"/>
              </w:rPr>
              <w:t>3</w:t>
            </w:r>
            <w:r>
              <w:rPr>
                <w:rFonts w:ascii="Times New Roman" w:hAnsi="Times New Roman" w:eastAsia="宋体"/>
                <w:bCs/>
                <w:sz w:val="24"/>
                <w:highlight w:val="none"/>
              </w:rPr>
              <w:t>；</w:t>
            </w:r>
          </w:p>
          <w:p>
            <w:pPr>
              <w:spacing w:line="360" w:lineRule="auto"/>
              <w:ind w:firstLine="1200" w:firstLineChars="500"/>
              <w:rPr>
                <w:rFonts w:ascii="Times New Roman" w:hAnsi="Times New Roman" w:eastAsia="宋体"/>
                <w:bCs/>
                <w:sz w:val="24"/>
                <w:highlight w:val="none"/>
              </w:rPr>
            </w:pPr>
            <w:r>
              <w:rPr>
                <w:rFonts w:ascii="Times New Roman" w:hAnsi="Times New Roman" w:eastAsia="宋体"/>
                <w:bCs/>
                <w:i/>
                <w:sz w:val="24"/>
                <w:highlight w:val="none"/>
              </w:rPr>
              <w:t>Coi</w:t>
            </w:r>
            <w:r>
              <w:rPr>
                <w:rFonts w:ascii="Times New Roman" w:hAnsi="Times New Roman" w:eastAsia="宋体"/>
                <w:bCs/>
                <w:sz w:val="24"/>
                <w:highlight w:val="none"/>
              </w:rPr>
              <w:t>——第i个污染物的环境空气质量浓度标准，mg/m</w:t>
            </w:r>
            <w:r>
              <w:rPr>
                <w:rFonts w:ascii="Times New Roman" w:hAnsi="Times New Roman" w:eastAsia="宋体"/>
                <w:bCs/>
                <w:sz w:val="24"/>
                <w:highlight w:val="none"/>
                <w:vertAlign w:val="superscript"/>
              </w:rPr>
              <w:t>3</w:t>
            </w:r>
            <w:r>
              <w:rPr>
                <w:rFonts w:ascii="Times New Roman" w:hAnsi="Times New Roman" w:eastAsia="宋体"/>
                <w:bCs/>
                <w:sz w:val="24"/>
                <w:highlight w:val="none"/>
              </w:rPr>
              <w:t>；</w:t>
            </w:r>
          </w:p>
          <w:p>
            <w:pPr>
              <w:spacing w:line="360" w:lineRule="auto"/>
              <w:ind w:firstLine="1200" w:firstLineChars="500"/>
              <w:rPr>
                <w:rFonts w:ascii="Times New Roman" w:hAnsi="Times New Roman" w:eastAsia="宋体"/>
                <w:bCs/>
                <w:sz w:val="24"/>
                <w:highlight w:val="none"/>
              </w:rPr>
            </w:pPr>
            <w:r>
              <w:rPr>
                <w:rFonts w:ascii="Times New Roman" w:hAnsi="Times New Roman" w:eastAsia="宋体"/>
                <w:bCs/>
                <w:i/>
                <w:sz w:val="24"/>
                <w:highlight w:val="none"/>
              </w:rPr>
              <w:t>Coi</w:t>
            </w:r>
            <w:r>
              <w:rPr>
                <w:rFonts w:ascii="Times New Roman" w:hAnsi="Times New Roman" w:eastAsia="宋体"/>
                <w:bCs/>
                <w:sz w:val="24"/>
                <w:highlight w:val="none"/>
              </w:rPr>
              <w:t>一般选用GB3095中1h平均取样时间的二级标准的质量浓度限值</w:t>
            </w:r>
            <w:r>
              <w:rPr>
                <w:rFonts w:hint="eastAsia" w:ascii="Times New Roman" w:hAnsi="Times New Roman" w:eastAsia="宋体"/>
                <w:bCs/>
                <w:sz w:val="24"/>
                <w:highlight w:val="none"/>
              </w:rPr>
              <w:t>，</w:t>
            </w:r>
            <w:r>
              <w:rPr>
                <w:rFonts w:ascii="Times New Roman" w:hAnsi="Times New Roman" w:eastAsia="宋体"/>
                <w:bCs/>
                <w:sz w:val="24"/>
                <w:highlight w:val="none"/>
              </w:rPr>
              <w:t>对于没有小时浓度限值的污染物，可取日平均浓度限值的三倍值</w:t>
            </w:r>
            <w:r>
              <w:rPr>
                <w:rFonts w:hint="eastAsia" w:ascii="Times New Roman" w:hAnsi="Times New Roman" w:eastAsia="宋体"/>
                <w:bCs/>
                <w:sz w:val="24"/>
                <w:highlight w:val="none"/>
              </w:rPr>
              <w:t>；</w:t>
            </w:r>
            <w:r>
              <w:rPr>
                <w:rFonts w:hint="eastAsia" w:ascii="Times New Roman" w:hAnsi="Times New Roman" w:eastAsia="宋体"/>
                <w:sz w:val="24"/>
                <w:highlight w:val="none"/>
              </w:rPr>
              <w:t>对GB3095未包含的污染物采用环评确定的相应质量标准中1h平均质量浓度限值。</w:t>
            </w:r>
            <w:r>
              <w:rPr>
                <w:rFonts w:ascii="Times New Roman" w:hAnsi="Times New Roman" w:eastAsia="宋体"/>
                <w:bCs/>
                <w:sz w:val="24"/>
                <w:highlight w:val="none"/>
              </w:rPr>
              <w:t>无组织粉尘（TSP）浓度标准为0.9mg/m</w:t>
            </w:r>
            <w:r>
              <w:rPr>
                <w:rFonts w:ascii="Times New Roman" w:hAnsi="Times New Roman" w:eastAsia="宋体"/>
                <w:bCs/>
                <w:sz w:val="24"/>
                <w:highlight w:val="none"/>
                <w:vertAlign w:val="superscript"/>
              </w:rPr>
              <w:t>3</w:t>
            </w:r>
            <w:r>
              <w:rPr>
                <w:rFonts w:ascii="Times New Roman" w:hAnsi="Times New Roman" w:eastAsia="宋体"/>
                <w:bCs/>
                <w:sz w:val="24"/>
                <w:highlight w:val="none"/>
              </w:rPr>
              <w:t>。</w:t>
            </w:r>
          </w:p>
          <w:p>
            <w:pPr>
              <w:spacing w:line="360" w:lineRule="auto"/>
              <w:ind w:firstLine="482"/>
              <w:rPr>
                <w:rFonts w:hint="eastAsia" w:ascii="Times New Roman" w:hAnsi="Times New Roman" w:eastAsia="宋体" w:cs="宋体"/>
                <w:b/>
                <w:sz w:val="24"/>
                <w:highlight w:val="none"/>
              </w:rPr>
            </w:pPr>
            <w:r>
              <w:rPr>
                <w:rFonts w:hint="eastAsia" w:ascii="Times New Roman" w:hAnsi="Times New Roman" w:eastAsia="宋体" w:cs="宋体"/>
                <w:b/>
                <w:sz w:val="24"/>
                <w:highlight w:val="none"/>
                <w:lang w:val="en-US" w:eastAsia="zh-CN"/>
              </w:rPr>
              <w:t>②</w:t>
            </w:r>
            <w:r>
              <w:rPr>
                <w:rFonts w:hint="eastAsia" w:ascii="Times New Roman" w:hAnsi="Times New Roman" w:eastAsia="宋体" w:cs="宋体"/>
                <w:b/>
                <w:sz w:val="24"/>
                <w:highlight w:val="none"/>
              </w:rPr>
              <w:t>污染源强</w:t>
            </w:r>
          </w:p>
          <w:p>
            <w:pPr>
              <w:pStyle w:val="19"/>
              <w:ind w:firstLine="482"/>
              <w:rPr>
                <w:rFonts w:hint="eastAsia" w:ascii="Times New Roman" w:hAnsi="Times New Roman" w:eastAsia="宋体"/>
                <w:highlight w:val="none"/>
                <w:lang w:val="en-US" w:eastAsia="zh-CN"/>
              </w:rPr>
            </w:pPr>
            <w:r>
              <w:rPr>
                <w:rFonts w:hint="eastAsia" w:ascii="Times New Roman" w:hAnsi="Times New Roman" w:eastAsia="宋体"/>
                <w:highlight w:val="none"/>
              </w:rPr>
              <w:t>根据工程分析可知，本项目无组织粉尘排放量为</w:t>
            </w:r>
            <w:r>
              <w:rPr>
                <w:rFonts w:hint="eastAsia" w:ascii="Times New Roman" w:hAnsi="Times New Roman" w:eastAsia="宋体"/>
                <w:highlight w:val="none"/>
                <w:lang w:val="en-US" w:eastAsia="zh-CN"/>
              </w:rPr>
              <w:t>1.146</w:t>
            </w:r>
            <w:r>
              <w:rPr>
                <w:rFonts w:hint="eastAsia" w:ascii="Times New Roman" w:hAnsi="Times New Roman" w:eastAsia="宋体"/>
                <w:highlight w:val="none"/>
              </w:rPr>
              <w:t>t/a，</w:t>
            </w:r>
            <w:r>
              <w:rPr>
                <w:rFonts w:hint="eastAsia" w:ascii="Times New Roman" w:hAnsi="Times New Roman" w:eastAsia="宋体"/>
                <w:highlight w:val="none"/>
                <w:lang w:eastAsia="zh-CN"/>
              </w:rPr>
              <w:t>有</w:t>
            </w:r>
            <w:r>
              <w:rPr>
                <w:rFonts w:hint="eastAsia" w:ascii="Times New Roman" w:hAnsi="Times New Roman" w:eastAsia="宋体"/>
                <w:highlight w:val="none"/>
              </w:rPr>
              <w:t>组织粉尘排放量为</w:t>
            </w:r>
            <w:r>
              <w:rPr>
                <w:rFonts w:hint="eastAsia" w:ascii="Times New Roman" w:hAnsi="Times New Roman" w:eastAsia="宋体"/>
                <w:highlight w:val="none"/>
                <w:lang w:val="en-US" w:eastAsia="zh-CN"/>
              </w:rPr>
              <w:t>0.0475</w:t>
            </w:r>
            <w:r>
              <w:rPr>
                <w:rFonts w:hint="eastAsia" w:ascii="Times New Roman" w:hAnsi="Times New Roman" w:eastAsia="宋体"/>
                <w:highlight w:val="none"/>
              </w:rPr>
              <w:t>t/a，项目无组织面源情况见表</w:t>
            </w:r>
            <w:r>
              <w:rPr>
                <w:rFonts w:hint="eastAsia" w:ascii="Times New Roman" w:hAnsi="Times New Roman" w:eastAsia="宋体"/>
                <w:highlight w:val="none"/>
                <w:lang w:val="en-US" w:eastAsia="zh-CN"/>
              </w:rPr>
              <w:t>4-2</w:t>
            </w:r>
            <w:r>
              <w:rPr>
                <w:rFonts w:hint="eastAsia" w:ascii="Times New Roman" w:hAnsi="Times New Roman" w:eastAsia="宋体"/>
                <w:highlight w:val="none"/>
                <w:lang w:eastAsia="zh-CN"/>
              </w:rPr>
              <w:t>，有组织污染源强见表</w:t>
            </w:r>
            <w:r>
              <w:rPr>
                <w:rFonts w:hint="eastAsia" w:ascii="Times New Roman" w:hAnsi="Times New Roman" w:eastAsia="宋体"/>
                <w:highlight w:val="none"/>
                <w:lang w:val="en-US" w:eastAsia="zh-CN"/>
              </w:rPr>
              <w:t>4-3</w:t>
            </w:r>
            <w:r>
              <w:rPr>
                <w:rFonts w:hint="eastAsia" w:ascii="Times New Roman" w:hAnsi="Times New Roman" w:eastAsia="宋体"/>
                <w:highlight w:val="none"/>
                <w:lang w:eastAsia="zh-CN"/>
              </w:rPr>
              <w:t>。</w:t>
            </w:r>
          </w:p>
          <w:p>
            <w:pPr>
              <w:pStyle w:val="131"/>
              <w:spacing w:line="360" w:lineRule="auto"/>
              <w:ind w:firstLine="482"/>
              <w:jc w:val="center"/>
              <w:rPr>
                <w:rFonts w:hint="eastAsia" w:ascii="Times New Roman" w:hAnsi="Times New Roman" w:eastAsia="宋体"/>
                <w:b/>
                <w:sz w:val="21"/>
                <w:szCs w:val="21"/>
                <w:highlight w:val="none"/>
              </w:rPr>
            </w:pPr>
            <w:r>
              <w:rPr>
                <w:rFonts w:hint="eastAsia" w:ascii="Times New Roman" w:hAnsi="Times New Roman" w:eastAsia="宋体"/>
                <w:b/>
                <w:sz w:val="21"/>
                <w:szCs w:val="21"/>
                <w:highlight w:val="none"/>
              </w:rPr>
              <w:t>表</w:t>
            </w:r>
            <w:r>
              <w:rPr>
                <w:rFonts w:hint="eastAsia" w:ascii="Times New Roman" w:hAnsi="Times New Roman" w:eastAsia="宋体"/>
                <w:b/>
                <w:sz w:val="21"/>
                <w:szCs w:val="21"/>
                <w:highlight w:val="none"/>
                <w:lang w:val="en-US" w:eastAsia="zh-CN"/>
              </w:rPr>
              <w:t>4-2</w:t>
            </w:r>
            <w:r>
              <w:rPr>
                <w:rFonts w:hint="eastAsia" w:ascii="Times New Roman" w:hAnsi="Times New Roman" w:eastAsia="宋体"/>
                <w:b/>
                <w:sz w:val="21"/>
                <w:szCs w:val="21"/>
                <w:highlight w:val="none"/>
              </w:rPr>
              <w:t xml:space="preserve">  项目无组织面源计算参数</w:t>
            </w:r>
          </w:p>
          <w:tbl>
            <w:tblPr>
              <w:tblStyle w:val="36"/>
              <w:tblW w:w="8528" w:type="dxa"/>
              <w:jc w:val="center"/>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53"/>
              <w:gridCol w:w="1176"/>
              <w:gridCol w:w="1107"/>
              <w:gridCol w:w="1078"/>
              <w:gridCol w:w="1135"/>
              <w:gridCol w:w="921"/>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012"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污染源</w:t>
                  </w:r>
                </w:p>
              </w:tc>
              <w:tc>
                <w:tcPr>
                  <w:tcW w:w="853"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污染物</w:t>
                  </w:r>
                </w:p>
              </w:tc>
              <w:tc>
                <w:tcPr>
                  <w:tcW w:w="1176"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面源面积（m</w:t>
                  </w:r>
                  <w:r>
                    <w:rPr>
                      <w:rFonts w:hint="eastAsia" w:ascii="Times New Roman" w:hAnsi="Times New Roman" w:eastAsia="宋体" w:cs="宋体"/>
                      <w:sz w:val="21"/>
                      <w:szCs w:val="21"/>
                      <w:highlight w:val="none"/>
                      <w:vertAlign w:val="superscript"/>
                    </w:rPr>
                    <w:t>2</w:t>
                  </w:r>
                  <w:r>
                    <w:rPr>
                      <w:rFonts w:hint="eastAsia" w:ascii="Times New Roman" w:hAnsi="Times New Roman" w:eastAsia="宋体" w:cs="宋体"/>
                      <w:sz w:val="21"/>
                      <w:szCs w:val="21"/>
                      <w:highlight w:val="none"/>
                    </w:rPr>
                    <w:t>）</w:t>
                  </w:r>
                </w:p>
              </w:tc>
              <w:tc>
                <w:tcPr>
                  <w:tcW w:w="1107"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面源长度（m）</w:t>
                  </w:r>
                </w:p>
              </w:tc>
              <w:tc>
                <w:tcPr>
                  <w:tcW w:w="1078"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面源宽度（m）</w:t>
                  </w:r>
                </w:p>
              </w:tc>
              <w:tc>
                <w:tcPr>
                  <w:tcW w:w="1135"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排放高度（m）</w:t>
                  </w:r>
                </w:p>
              </w:tc>
              <w:tc>
                <w:tcPr>
                  <w:tcW w:w="921"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排放量（t/a）</w:t>
                  </w:r>
                </w:p>
              </w:tc>
              <w:tc>
                <w:tcPr>
                  <w:tcW w:w="1246"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1012"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项目区范围内</w:t>
                  </w:r>
                </w:p>
              </w:tc>
              <w:tc>
                <w:tcPr>
                  <w:tcW w:w="853"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TSP</w:t>
                  </w:r>
                </w:p>
              </w:tc>
              <w:tc>
                <w:tcPr>
                  <w:tcW w:w="1176"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81103</w:t>
                  </w:r>
                </w:p>
              </w:tc>
              <w:tc>
                <w:tcPr>
                  <w:tcW w:w="1107"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320</w:t>
                  </w:r>
                </w:p>
              </w:tc>
              <w:tc>
                <w:tcPr>
                  <w:tcW w:w="1078"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253</w:t>
                  </w:r>
                </w:p>
              </w:tc>
              <w:tc>
                <w:tcPr>
                  <w:tcW w:w="1135"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10</w:t>
                  </w:r>
                </w:p>
              </w:tc>
              <w:tc>
                <w:tcPr>
                  <w:tcW w:w="921"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1.146</w:t>
                  </w:r>
                </w:p>
              </w:tc>
              <w:tc>
                <w:tcPr>
                  <w:tcW w:w="1246" w:type="dxa"/>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0.48</w:t>
                  </w:r>
                </w:p>
              </w:tc>
            </w:tr>
          </w:tbl>
          <w:p>
            <w:pPr>
              <w:pStyle w:val="19"/>
              <w:ind w:left="0" w:leftChars="0" w:firstLine="0" w:firstLineChars="0"/>
              <w:rPr>
                <w:rFonts w:hint="eastAsia" w:ascii="Times New Roman" w:hAnsi="Times New Roman" w:eastAsia="宋体"/>
                <w:b w:val="0"/>
                <w:bCs w:val="0"/>
                <w:color w:val="auto"/>
                <w:highlight w:val="none"/>
                <w:lang w:val="en-US" w:eastAsia="zh-CN"/>
              </w:rPr>
            </w:pPr>
          </w:p>
          <w:p>
            <w:pPr>
              <w:pStyle w:val="19"/>
              <w:ind w:left="0" w:leftChars="0" w:firstLine="0" w:firstLineChars="0"/>
              <w:jc w:val="center"/>
              <w:rPr>
                <w:rFonts w:hint="eastAsia" w:ascii="Times New Roman" w:hAnsi="Times New Roman" w:eastAsia="宋体"/>
                <w:b/>
                <w:bCs/>
                <w:color w:val="auto"/>
                <w:sz w:val="21"/>
                <w:szCs w:val="21"/>
                <w:highlight w:val="none"/>
                <w:lang w:eastAsia="zh-CN"/>
              </w:rPr>
            </w:pPr>
            <w:r>
              <w:rPr>
                <w:rFonts w:hint="eastAsia" w:ascii="Times New Roman" w:hAnsi="Times New Roman" w:eastAsia="宋体"/>
                <w:b/>
                <w:bCs/>
                <w:color w:val="auto"/>
                <w:sz w:val="21"/>
                <w:szCs w:val="21"/>
                <w:highlight w:val="none"/>
              </w:rPr>
              <w:t>表</w:t>
            </w:r>
            <w:r>
              <w:rPr>
                <w:rFonts w:hint="eastAsia" w:ascii="Times New Roman" w:hAnsi="Times New Roman" w:eastAsia="宋体"/>
                <w:b/>
                <w:bCs/>
                <w:color w:val="auto"/>
                <w:sz w:val="21"/>
                <w:szCs w:val="21"/>
                <w:highlight w:val="none"/>
                <w:lang w:val="en-US" w:eastAsia="zh-CN"/>
              </w:rPr>
              <w:t>4-3</w:t>
            </w:r>
            <w:r>
              <w:rPr>
                <w:rFonts w:hint="eastAsia" w:ascii="Times New Roman" w:hAnsi="Times New Roman" w:eastAsia="宋体"/>
                <w:b/>
                <w:bCs/>
                <w:color w:val="auto"/>
                <w:sz w:val="21"/>
                <w:szCs w:val="21"/>
                <w:highlight w:val="none"/>
              </w:rPr>
              <w:t xml:space="preserve">  </w:t>
            </w:r>
            <w:r>
              <w:rPr>
                <w:rFonts w:hint="eastAsia" w:ascii="Times New Roman" w:hAnsi="Times New Roman" w:eastAsia="宋体"/>
                <w:b/>
                <w:bCs/>
                <w:color w:val="auto"/>
                <w:sz w:val="21"/>
                <w:szCs w:val="21"/>
                <w:highlight w:val="none"/>
                <w:lang w:eastAsia="zh-CN"/>
              </w:rPr>
              <w:t>新增污染源点源参数表（有组织）</w:t>
            </w:r>
          </w:p>
          <w:tbl>
            <w:tblPr>
              <w:tblStyle w:val="37"/>
              <w:tblW w:w="9013"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15"/>
              <w:gridCol w:w="612"/>
              <w:gridCol w:w="633"/>
              <w:gridCol w:w="668"/>
              <w:gridCol w:w="853"/>
              <w:gridCol w:w="853"/>
              <w:gridCol w:w="1010"/>
              <w:gridCol w:w="898"/>
              <w:gridCol w:w="669"/>
              <w:gridCol w:w="49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612"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编号</w:t>
                  </w:r>
                </w:p>
              </w:tc>
              <w:tc>
                <w:tcPr>
                  <w:tcW w:w="615"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名称</w:t>
                  </w:r>
                </w:p>
              </w:tc>
              <w:tc>
                <w:tcPr>
                  <w:tcW w:w="1245" w:type="dxa"/>
                  <w:gridSpan w:val="2"/>
                  <w:noWrap w:val="0"/>
                  <w:vAlign w:val="center"/>
                </w:tcPr>
                <w:p>
                  <w:pPr>
                    <w:pStyle w:val="19"/>
                    <w:ind w:left="0" w:leftChars="0" w:firstLine="0" w:firstLineChars="0"/>
                    <w:jc w:val="center"/>
                    <w:rPr>
                      <w:rFonts w:hint="default"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eastAsia="zh-CN"/>
                    </w:rPr>
                    <w:t>排气筒底部中心坐标</w:t>
                  </w:r>
                  <w:r>
                    <w:rPr>
                      <w:rFonts w:hint="eastAsia" w:ascii="Times New Roman" w:hAnsi="Times New Roman" w:eastAsia="宋体"/>
                      <w:b/>
                      <w:bCs/>
                      <w:color w:val="auto"/>
                      <w:sz w:val="21"/>
                      <w:szCs w:val="21"/>
                      <w:highlight w:val="none"/>
                      <w:vertAlign w:val="baseline"/>
                      <w:lang w:val="en-US" w:eastAsia="zh-CN"/>
                    </w:rPr>
                    <w:t>/m</w:t>
                  </w:r>
                </w:p>
              </w:tc>
              <w:tc>
                <w:tcPr>
                  <w:tcW w:w="668" w:type="dxa"/>
                  <w:vMerge w:val="restart"/>
                  <w:noWrap w:val="0"/>
                  <w:vAlign w:val="center"/>
                </w:tcPr>
                <w:p>
                  <w:pPr>
                    <w:pStyle w:val="19"/>
                    <w:ind w:left="0" w:leftChars="0" w:firstLine="0" w:firstLineChars="0"/>
                    <w:jc w:val="center"/>
                    <w:rPr>
                      <w:rFonts w:hint="default"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eastAsia="zh-CN"/>
                    </w:rPr>
                    <w:t>排气筒底部海拔高度</w:t>
                  </w:r>
                  <w:r>
                    <w:rPr>
                      <w:rFonts w:hint="eastAsia" w:ascii="Times New Roman" w:hAnsi="Times New Roman" w:eastAsia="宋体"/>
                      <w:b/>
                      <w:bCs/>
                      <w:color w:val="auto"/>
                      <w:sz w:val="21"/>
                      <w:szCs w:val="21"/>
                      <w:highlight w:val="none"/>
                      <w:vertAlign w:val="baseline"/>
                      <w:lang w:val="en-US" w:eastAsia="zh-CN"/>
                    </w:rPr>
                    <w:t>/m</w:t>
                  </w:r>
                </w:p>
              </w:tc>
              <w:tc>
                <w:tcPr>
                  <w:tcW w:w="853"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排气筒高度（</w:t>
                  </w:r>
                  <w:r>
                    <w:rPr>
                      <w:rFonts w:hint="eastAsia" w:ascii="Times New Roman" w:hAnsi="Times New Roman" w:eastAsia="宋体"/>
                      <w:b/>
                      <w:bCs/>
                      <w:color w:val="auto"/>
                      <w:sz w:val="21"/>
                      <w:szCs w:val="21"/>
                      <w:highlight w:val="none"/>
                      <w:vertAlign w:val="baseline"/>
                      <w:lang w:val="en-US" w:eastAsia="zh-CN"/>
                    </w:rPr>
                    <w:t>m</w:t>
                  </w:r>
                  <w:r>
                    <w:rPr>
                      <w:rFonts w:hint="eastAsia" w:ascii="Times New Roman" w:hAnsi="Times New Roman" w:eastAsia="宋体"/>
                      <w:b/>
                      <w:bCs/>
                      <w:color w:val="auto"/>
                      <w:sz w:val="21"/>
                      <w:szCs w:val="21"/>
                      <w:highlight w:val="none"/>
                      <w:vertAlign w:val="baseline"/>
                      <w:lang w:eastAsia="zh-CN"/>
                    </w:rPr>
                    <w:t>）</w:t>
                  </w:r>
                </w:p>
              </w:tc>
              <w:tc>
                <w:tcPr>
                  <w:tcW w:w="853"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排气筒内径（</w:t>
                  </w:r>
                  <w:r>
                    <w:rPr>
                      <w:rFonts w:hint="eastAsia" w:ascii="Times New Roman" w:hAnsi="Times New Roman" w:eastAsia="宋体"/>
                      <w:b/>
                      <w:bCs/>
                      <w:color w:val="auto"/>
                      <w:sz w:val="21"/>
                      <w:szCs w:val="21"/>
                      <w:highlight w:val="none"/>
                      <w:vertAlign w:val="baseline"/>
                      <w:lang w:val="en-US" w:eastAsia="zh-CN"/>
                    </w:rPr>
                    <w:t>m</w:t>
                  </w:r>
                  <w:r>
                    <w:rPr>
                      <w:rFonts w:hint="eastAsia" w:ascii="Times New Roman" w:hAnsi="Times New Roman" w:eastAsia="宋体"/>
                      <w:b/>
                      <w:bCs/>
                      <w:color w:val="auto"/>
                      <w:sz w:val="21"/>
                      <w:szCs w:val="21"/>
                      <w:highlight w:val="none"/>
                      <w:vertAlign w:val="baseline"/>
                      <w:lang w:eastAsia="zh-CN"/>
                    </w:rPr>
                    <w:t>）</w:t>
                  </w:r>
                </w:p>
              </w:tc>
              <w:tc>
                <w:tcPr>
                  <w:tcW w:w="1010"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烟气流速（</w:t>
                  </w:r>
                  <w:r>
                    <w:rPr>
                      <w:rFonts w:hint="eastAsia" w:ascii="Times New Roman" w:hAnsi="Times New Roman" w:eastAsia="宋体"/>
                      <w:b/>
                      <w:bCs/>
                      <w:color w:val="auto"/>
                      <w:sz w:val="21"/>
                      <w:szCs w:val="21"/>
                      <w:highlight w:val="none"/>
                      <w:vertAlign w:val="baseline"/>
                      <w:lang w:val="en-US" w:eastAsia="zh-CN"/>
                    </w:rPr>
                    <w:t>m/s</w:t>
                  </w:r>
                  <w:r>
                    <w:rPr>
                      <w:rFonts w:hint="eastAsia" w:ascii="Times New Roman" w:hAnsi="Times New Roman" w:eastAsia="宋体"/>
                      <w:b/>
                      <w:bCs/>
                      <w:color w:val="auto"/>
                      <w:sz w:val="21"/>
                      <w:szCs w:val="21"/>
                      <w:highlight w:val="none"/>
                      <w:vertAlign w:val="baseline"/>
                      <w:lang w:eastAsia="zh-CN"/>
                    </w:rPr>
                    <w:t>）</w:t>
                  </w:r>
                </w:p>
              </w:tc>
              <w:tc>
                <w:tcPr>
                  <w:tcW w:w="898"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烟气</w:t>
                  </w:r>
                </w:p>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温度（℃）</w:t>
                  </w:r>
                </w:p>
              </w:tc>
              <w:tc>
                <w:tcPr>
                  <w:tcW w:w="669" w:type="dxa"/>
                  <w:vMerge w:val="restart"/>
                  <w:noWrap w:val="0"/>
                  <w:vAlign w:val="center"/>
                </w:tcPr>
                <w:p>
                  <w:pPr>
                    <w:pStyle w:val="19"/>
                    <w:ind w:left="0" w:leftChars="0" w:firstLine="0" w:firstLineChars="0"/>
                    <w:jc w:val="center"/>
                    <w:rPr>
                      <w:rFonts w:hint="default"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eastAsia="zh-CN"/>
                    </w:rPr>
                    <w:t>年排放小时数</w:t>
                  </w:r>
                  <w:r>
                    <w:rPr>
                      <w:rFonts w:hint="eastAsia" w:ascii="Times New Roman" w:hAnsi="Times New Roman" w:eastAsia="宋体"/>
                      <w:b/>
                      <w:bCs/>
                      <w:color w:val="auto"/>
                      <w:sz w:val="21"/>
                      <w:szCs w:val="21"/>
                      <w:highlight w:val="none"/>
                      <w:vertAlign w:val="baseline"/>
                      <w:lang w:val="en-US" w:eastAsia="zh-CN"/>
                    </w:rPr>
                    <w:t>/h</w:t>
                  </w:r>
                </w:p>
              </w:tc>
              <w:tc>
                <w:tcPr>
                  <w:tcW w:w="490" w:type="dxa"/>
                  <w:vMerge w:val="restart"/>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排放工况</w:t>
                  </w:r>
                </w:p>
              </w:tc>
              <w:tc>
                <w:tcPr>
                  <w:tcW w:w="1100" w:type="dxa"/>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eastAsia="zh-CN"/>
                    </w:rPr>
                  </w:pPr>
                  <w:r>
                    <w:rPr>
                      <w:rFonts w:hint="eastAsia" w:ascii="Times New Roman" w:hAnsi="Times New Roman" w:eastAsia="宋体"/>
                      <w:b/>
                      <w:bCs/>
                      <w:color w:val="auto"/>
                      <w:sz w:val="21"/>
                      <w:szCs w:val="21"/>
                      <w:highlight w:val="none"/>
                      <w:vertAlign w:val="baseline"/>
                      <w:lang w:eastAsia="zh-CN"/>
                    </w:rPr>
                    <w:t>排放速率（</w:t>
                  </w:r>
                  <w:r>
                    <w:rPr>
                      <w:rFonts w:hint="eastAsia" w:ascii="Times New Roman" w:hAnsi="Times New Roman" w:eastAsia="宋体"/>
                      <w:b/>
                      <w:bCs/>
                      <w:color w:val="auto"/>
                      <w:sz w:val="21"/>
                      <w:szCs w:val="21"/>
                      <w:highlight w:val="none"/>
                      <w:vertAlign w:val="baseline"/>
                      <w:lang w:val="en-US" w:eastAsia="zh-CN"/>
                    </w:rPr>
                    <w:t>kg/h</w:t>
                  </w:r>
                  <w:r>
                    <w:rPr>
                      <w:rFonts w:hint="eastAsia" w:ascii="Times New Roman" w:hAnsi="Times New Roman" w:eastAsia="宋体"/>
                      <w:b/>
                      <w:bCs/>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12"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615"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612" w:type="dxa"/>
                  <w:shd w:val="clear" w:color="auto" w:fill="auto"/>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val="en-US" w:eastAsia="zh-CN"/>
                    </w:rPr>
                    <w:t>X</w:t>
                  </w:r>
                </w:p>
              </w:tc>
              <w:tc>
                <w:tcPr>
                  <w:tcW w:w="633" w:type="dxa"/>
                  <w:shd w:val="clear" w:color="auto" w:fill="auto"/>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val="en-US" w:eastAsia="zh-CN"/>
                    </w:rPr>
                    <w:t>Y</w:t>
                  </w:r>
                </w:p>
              </w:tc>
              <w:tc>
                <w:tcPr>
                  <w:tcW w:w="668"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853"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853"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1010"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898"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669"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490" w:type="dxa"/>
                  <w:vMerge w:val="continue"/>
                  <w:shd w:val="clear" w:color="auto" w:fill="BEBEBE"/>
                  <w:noWrap w:val="0"/>
                  <w:vAlign w:val="center"/>
                </w:tcPr>
                <w:p>
                  <w:pPr>
                    <w:pStyle w:val="19"/>
                    <w:ind w:left="0" w:leftChars="0" w:firstLine="0" w:firstLineChars="0"/>
                    <w:jc w:val="center"/>
                    <w:rPr>
                      <w:rFonts w:hint="eastAsia" w:ascii="Times New Roman" w:hAnsi="Times New Roman" w:eastAsia="宋体"/>
                      <w:b/>
                      <w:bCs/>
                      <w:color w:val="auto"/>
                      <w:sz w:val="21"/>
                      <w:szCs w:val="21"/>
                      <w:highlight w:val="none"/>
                      <w:vertAlign w:val="baseline"/>
                    </w:rPr>
                  </w:pPr>
                </w:p>
              </w:tc>
              <w:tc>
                <w:tcPr>
                  <w:tcW w:w="1100" w:type="dxa"/>
                  <w:noWrap w:val="0"/>
                  <w:vAlign w:val="center"/>
                </w:tcPr>
                <w:p>
                  <w:pPr>
                    <w:pStyle w:val="19"/>
                    <w:ind w:left="0" w:leftChars="0" w:firstLine="0" w:firstLineChars="0"/>
                    <w:jc w:val="center"/>
                    <w:rPr>
                      <w:rFonts w:hint="default" w:ascii="Times New Roman" w:hAnsi="Times New Roman" w:eastAsia="宋体"/>
                      <w:b/>
                      <w:bCs/>
                      <w:color w:val="auto"/>
                      <w:sz w:val="21"/>
                      <w:szCs w:val="21"/>
                      <w:highlight w:val="none"/>
                      <w:vertAlign w:val="baseline"/>
                      <w:lang w:val="en-US" w:eastAsia="zh-CN"/>
                    </w:rPr>
                  </w:pPr>
                  <w:r>
                    <w:rPr>
                      <w:rFonts w:hint="eastAsia" w:ascii="Times New Roman" w:hAnsi="Times New Roman" w:eastAsia="宋体"/>
                      <w:b/>
                      <w:bCs/>
                      <w:color w:val="auto"/>
                      <w:sz w:val="21"/>
                      <w:szCs w:val="21"/>
                      <w:highlight w:val="none"/>
                      <w:vertAlign w:val="baseline"/>
                      <w:lang w:val="en-US" w:eastAsia="zh-CN"/>
                    </w:rPr>
                    <w:t>PM</w:t>
                  </w:r>
                  <w:r>
                    <w:rPr>
                      <w:rFonts w:hint="eastAsia" w:ascii="Times New Roman" w:hAnsi="Times New Roman" w:eastAsia="宋体"/>
                      <w:b/>
                      <w:bCs/>
                      <w:color w:val="auto"/>
                      <w:sz w:val="21"/>
                      <w:szCs w:val="21"/>
                      <w:highlight w:val="none"/>
                      <w:vertAlign w:val="sub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12" w:type="dxa"/>
                  <w:noWrap w:val="0"/>
                  <w:vAlign w:val="center"/>
                </w:tcPr>
                <w:p>
                  <w:pPr>
                    <w:pStyle w:val="19"/>
                    <w:ind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color w:val="auto"/>
                      <w:sz w:val="21"/>
                      <w:szCs w:val="21"/>
                      <w:highlight w:val="none"/>
                      <w:lang w:val="en-US" w:eastAsia="zh-CN"/>
                    </w:rPr>
                    <w:t>1#</w:t>
                  </w:r>
                </w:p>
              </w:tc>
              <w:tc>
                <w:tcPr>
                  <w:tcW w:w="615" w:type="dxa"/>
                  <w:noWrap w:val="0"/>
                  <w:vAlign w:val="center"/>
                </w:tcPr>
                <w:p>
                  <w:pPr>
                    <w:pStyle w:val="19"/>
                    <w:ind w:firstLine="0" w:firstLineChars="0"/>
                    <w:jc w:val="center"/>
                    <w:rPr>
                      <w:rFonts w:hint="eastAsia" w:ascii="Times New Roman" w:hAnsi="Times New Roman" w:eastAsia="宋体"/>
                      <w:b w:val="0"/>
                      <w:bCs w:val="0"/>
                      <w:color w:val="auto"/>
                      <w:sz w:val="21"/>
                      <w:szCs w:val="21"/>
                      <w:highlight w:val="none"/>
                      <w:vertAlign w:val="baseline"/>
                    </w:rPr>
                  </w:pPr>
                  <w:r>
                    <w:rPr>
                      <w:rFonts w:hint="eastAsia" w:ascii="Times New Roman" w:hAnsi="Times New Roman" w:eastAsia="宋体"/>
                      <w:color w:val="auto"/>
                      <w:sz w:val="21"/>
                      <w:szCs w:val="21"/>
                      <w:highlight w:val="none"/>
                    </w:rPr>
                    <w:t>破碎</w:t>
                  </w:r>
                  <w:r>
                    <w:rPr>
                      <w:rFonts w:hint="eastAsia" w:ascii="Times New Roman" w:hAnsi="Times New Roman" w:eastAsia="宋体"/>
                      <w:color w:val="auto"/>
                      <w:sz w:val="21"/>
                      <w:szCs w:val="21"/>
                      <w:highlight w:val="none"/>
                      <w:lang w:eastAsia="zh-CN"/>
                    </w:rPr>
                    <w:t>筛分</w:t>
                  </w:r>
                  <w:r>
                    <w:rPr>
                      <w:rFonts w:hint="eastAsia" w:ascii="Times New Roman" w:hAnsi="Times New Roman" w:eastAsia="宋体"/>
                      <w:color w:val="auto"/>
                      <w:sz w:val="21"/>
                      <w:szCs w:val="21"/>
                      <w:highlight w:val="none"/>
                    </w:rPr>
                    <w:t>车间</w:t>
                  </w:r>
                </w:p>
              </w:tc>
              <w:tc>
                <w:tcPr>
                  <w:tcW w:w="612"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65</w:t>
                  </w:r>
                </w:p>
              </w:tc>
              <w:tc>
                <w:tcPr>
                  <w:tcW w:w="633"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-180</w:t>
                  </w:r>
                </w:p>
              </w:tc>
              <w:tc>
                <w:tcPr>
                  <w:tcW w:w="668"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1374</w:t>
                  </w:r>
                </w:p>
              </w:tc>
              <w:tc>
                <w:tcPr>
                  <w:tcW w:w="853"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15</w:t>
                  </w:r>
                </w:p>
              </w:tc>
              <w:tc>
                <w:tcPr>
                  <w:tcW w:w="853"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0.25</w:t>
                  </w:r>
                </w:p>
              </w:tc>
              <w:tc>
                <w:tcPr>
                  <w:tcW w:w="1010"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17.11</w:t>
                  </w:r>
                </w:p>
              </w:tc>
              <w:tc>
                <w:tcPr>
                  <w:tcW w:w="898"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20</w:t>
                  </w:r>
                </w:p>
              </w:tc>
              <w:tc>
                <w:tcPr>
                  <w:tcW w:w="669" w:type="dxa"/>
                  <w:noWrap w:val="0"/>
                  <w:vAlign w:val="center"/>
                </w:tcPr>
                <w:p>
                  <w:pPr>
                    <w:pStyle w:val="19"/>
                    <w:ind w:left="0" w:leftChars="0"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2400</w:t>
                  </w:r>
                </w:p>
              </w:tc>
              <w:tc>
                <w:tcPr>
                  <w:tcW w:w="490" w:type="dxa"/>
                  <w:noWrap w:val="0"/>
                  <w:vAlign w:val="center"/>
                </w:tcPr>
                <w:p>
                  <w:pPr>
                    <w:pStyle w:val="19"/>
                    <w:ind w:left="0" w:leftChars="0" w:firstLine="0" w:firstLineChars="0"/>
                    <w:jc w:val="center"/>
                    <w:rPr>
                      <w:rFonts w:hint="eastAsia" w:ascii="Times New Roman" w:hAnsi="Times New Roman" w:eastAsia="宋体"/>
                      <w:b w:val="0"/>
                      <w:bCs w:val="0"/>
                      <w:color w:val="auto"/>
                      <w:sz w:val="21"/>
                      <w:szCs w:val="21"/>
                      <w:highlight w:val="none"/>
                      <w:vertAlign w:val="baseline"/>
                      <w:lang w:eastAsia="zh-CN"/>
                    </w:rPr>
                  </w:pPr>
                  <w:r>
                    <w:rPr>
                      <w:rFonts w:hint="eastAsia" w:ascii="Times New Roman" w:hAnsi="Times New Roman" w:eastAsia="宋体"/>
                      <w:b w:val="0"/>
                      <w:bCs w:val="0"/>
                      <w:color w:val="auto"/>
                      <w:sz w:val="21"/>
                      <w:szCs w:val="21"/>
                      <w:highlight w:val="none"/>
                      <w:vertAlign w:val="baseline"/>
                      <w:lang w:eastAsia="zh-CN"/>
                    </w:rPr>
                    <w:t>正常</w:t>
                  </w:r>
                </w:p>
              </w:tc>
              <w:tc>
                <w:tcPr>
                  <w:tcW w:w="1100" w:type="dxa"/>
                  <w:noWrap w:val="0"/>
                  <w:vAlign w:val="center"/>
                </w:tcPr>
                <w:p>
                  <w:pPr>
                    <w:pStyle w:val="19"/>
                    <w:ind w:firstLine="0" w:firstLineChars="0"/>
                    <w:jc w:val="center"/>
                    <w:rPr>
                      <w:rFonts w:hint="default"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color w:val="auto"/>
                      <w:sz w:val="21"/>
                      <w:szCs w:val="21"/>
                      <w:highlight w:val="none"/>
                      <w:lang w:val="en-US" w:eastAsia="zh-CN"/>
                    </w:rPr>
                    <w:t>0.02</w:t>
                  </w:r>
                </w:p>
              </w:tc>
            </w:tr>
          </w:tbl>
          <w:p>
            <w:pPr>
              <w:spacing w:line="360" w:lineRule="auto"/>
              <w:ind w:firstLine="482"/>
              <w:rPr>
                <w:rFonts w:hint="eastAsia" w:ascii="Times New Roman" w:hAnsi="Times New Roman" w:eastAsia="宋体" w:cs="宋体"/>
                <w:b/>
                <w:sz w:val="24"/>
                <w:highlight w:val="none"/>
              </w:rPr>
            </w:pPr>
            <w:r>
              <w:rPr>
                <w:rFonts w:hint="eastAsia" w:ascii="Times New Roman" w:hAnsi="Times New Roman" w:eastAsia="宋体" w:cs="宋体"/>
                <w:b/>
                <w:sz w:val="24"/>
                <w:highlight w:val="none"/>
                <w:lang w:val="en-US" w:eastAsia="zh-CN"/>
              </w:rPr>
              <w:t>③</w:t>
            </w:r>
            <w:r>
              <w:rPr>
                <w:rFonts w:hint="eastAsia" w:ascii="Times New Roman" w:hAnsi="Times New Roman" w:eastAsia="宋体" w:cs="宋体"/>
                <w:b/>
                <w:sz w:val="24"/>
                <w:highlight w:val="none"/>
              </w:rPr>
              <w:t>估算模式参数设置</w:t>
            </w:r>
          </w:p>
          <w:p>
            <w:pPr>
              <w:spacing w:line="480" w:lineRule="exact"/>
              <w:ind w:firstLine="371" w:firstLineChars="176"/>
              <w:jc w:val="center"/>
              <w:rPr>
                <w:rFonts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rPr>
              <w:t>表</w:t>
            </w:r>
            <w:r>
              <w:rPr>
                <w:rFonts w:hint="eastAsia" w:ascii="Times New Roman" w:hAnsi="Times New Roman" w:eastAsia="宋体"/>
                <w:b/>
                <w:color w:val="auto"/>
                <w:sz w:val="21"/>
                <w:szCs w:val="21"/>
                <w:highlight w:val="none"/>
                <w:lang w:val="en-US" w:eastAsia="zh-CN"/>
              </w:rPr>
              <w:t>4-4</w:t>
            </w:r>
            <w:r>
              <w:rPr>
                <w:rFonts w:hint="eastAsia" w:ascii="Times New Roman" w:hAnsi="Times New Roman" w:eastAsia="宋体"/>
                <w:b/>
                <w:color w:val="auto"/>
                <w:sz w:val="21"/>
                <w:szCs w:val="21"/>
                <w:highlight w:val="none"/>
              </w:rPr>
              <w:t xml:space="preserve"> </w:t>
            </w:r>
            <w:r>
              <w:rPr>
                <w:rFonts w:ascii="Times New Roman" w:hAnsi="Times New Roman" w:eastAsia="宋体"/>
                <w:b/>
                <w:color w:val="auto"/>
                <w:sz w:val="21"/>
                <w:szCs w:val="21"/>
                <w:highlight w:val="none"/>
              </w:rPr>
              <w:t>估算模型参数表</w:t>
            </w:r>
          </w:p>
          <w:tbl>
            <w:tblPr>
              <w:tblStyle w:val="36"/>
              <w:tblW w:w="8522"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344"/>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336" w:type="dxa"/>
                  <w:gridSpan w:val="2"/>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参数</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92" w:type="dxa"/>
                  <w:vMerge w:val="restart"/>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城市农村/选项</w:t>
                  </w: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城市/农村</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992" w:type="dxa"/>
                  <w:vMerge w:val="continue"/>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人口数(城市人口数)</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336" w:type="dxa"/>
                  <w:gridSpan w:val="2"/>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最高环境温度</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lang w:val="en-US" w:eastAsia="zh-CN"/>
                    </w:rPr>
                    <w:t>33.2</w:t>
                  </w:r>
                  <w:r>
                    <w:rPr>
                      <w:rFonts w:ascii="Times New Roman" w:hAnsi="Times New Roman" w:eastAsia="宋体"/>
                      <w:bCs/>
                      <w:color w:val="auto"/>
                      <w:sz w:val="21"/>
                      <w:szCs w:val="21"/>
                      <w:highlight w:val="none"/>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4336" w:type="dxa"/>
                  <w:gridSpan w:val="2"/>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最低环境温度</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w:t>
                  </w:r>
                  <w:r>
                    <w:rPr>
                      <w:rFonts w:hint="eastAsia" w:ascii="Times New Roman" w:hAnsi="Times New Roman" w:eastAsia="宋体"/>
                      <w:bCs/>
                      <w:color w:val="auto"/>
                      <w:sz w:val="21"/>
                      <w:szCs w:val="21"/>
                      <w:highlight w:val="none"/>
                      <w:lang w:val="en-US" w:eastAsia="zh-CN"/>
                    </w:rPr>
                    <w:t>7.8</w:t>
                  </w:r>
                  <w:r>
                    <w:rPr>
                      <w:rFonts w:ascii="Times New Roman" w:hAnsi="Times New Roman" w:eastAsia="宋体"/>
                      <w:bCs/>
                      <w:color w:val="auto"/>
                      <w:sz w:val="21"/>
                      <w:szCs w:val="21"/>
                      <w:highlight w:val="none"/>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4336" w:type="dxa"/>
                  <w:gridSpan w:val="2"/>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土地利用类型</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hint="eastAsia" w:ascii="Times New Roman" w:hAnsi="Times New Roman" w:eastAsia="宋体"/>
                      <w:bCs/>
                      <w:color w:val="auto"/>
                      <w:sz w:val="21"/>
                      <w:szCs w:val="21"/>
                      <w:highlight w:val="none"/>
                      <w:lang w:eastAsia="zh-CN"/>
                    </w:rPr>
                  </w:pPr>
                  <w:r>
                    <w:rPr>
                      <w:rFonts w:hint="eastAsia" w:ascii="Times New Roman" w:hAnsi="Times New Roman" w:eastAsia="宋体"/>
                      <w:bCs/>
                      <w:color w:val="auto"/>
                      <w:sz w:val="21"/>
                      <w:szCs w:val="21"/>
                      <w:highlight w:val="none"/>
                      <w:lang w:eastAsia="zh-CN"/>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336" w:type="dxa"/>
                  <w:gridSpan w:val="2"/>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区域湿度条件</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hint="eastAsia" w:ascii="Times New Roman" w:hAnsi="Times New Roman" w:eastAsia="宋体"/>
                      <w:bCs/>
                      <w:color w:val="auto"/>
                      <w:sz w:val="21"/>
                      <w:szCs w:val="21"/>
                      <w:highlight w:val="none"/>
                      <w:lang w:eastAsia="zh-CN"/>
                    </w:rPr>
                  </w:pPr>
                  <w:r>
                    <w:rPr>
                      <w:rFonts w:hint="eastAsia" w:ascii="Times New Roman" w:hAnsi="Times New Roman" w:eastAsia="宋体"/>
                      <w:bCs/>
                      <w:color w:val="auto"/>
                      <w:sz w:val="21"/>
                      <w:szCs w:val="21"/>
                      <w:highlight w:val="none"/>
                      <w:lang w:eastAsia="zh-CN"/>
                    </w:rPr>
                    <w:t>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992" w:type="dxa"/>
                  <w:vMerge w:val="restart"/>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是否考虑地形</w:t>
                  </w: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考虑地形</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992" w:type="dxa"/>
                  <w:vMerge w:val="continue"/>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地形数据分辨率(m)</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992" w:type="dxa"/>
                  <w:vMerge w:val="restart"/>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是否考虑海岸线熏烟</w:t>
                  </w: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考虑海岸线熏烟</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92" w:type="dxa"/>
                  <w:vMerge w:val="continue"/>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海岸线距离/m</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992" w:type="dxa"/>
                  <w:vMerge w:val="continue"/>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p>
              </w:tc>
              <w:tc>
                <w:tcPr>
                  <w:tcW w:w="2344"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海岸线方向/</w:t>
                  </w:r>
                  <w:r>
                    <w:rPr>
                      <w:rFonts w:ascii="Times New Roman" w:hAnsi="Times New Roman" w:eastAsia="宋体"/>
                      <w:bCs/>
                      <w:color w:val="auto"/>
                      <w:sz w:val="21"/>
                      <w:szCs w:val="21"/>
                      <w:highlight w:val="none"/>
                      <w:vertAlign w:val="superscript"/>
                    </w:rPr>
                    <w:t>o</w:t>
                  </w:r>
                </w:p>
              </w:tc>
              <w:tc>
                <w:tcPr>
                  <w:tcW w:w="4186" w:type="dxa"/>
                  <w:noWrap w:val="0"/>
                  <w:vAlign w:val="center"/>
                </w:tcPr>
                <w:p>
                  <w:pPr>
                    <w:tabs>
                      <w:tab w:val="left" w:pos="540"/>
                      <w:tab w:val="left" w:pos="851"/>
                      <w:tab w:val="left" w:pos="994"/>
                      <w:tab w:val="left" w:pos="1260"/>
                      <w:tab w:val="left" w:pos="3108"/>
                      <w:tab w:val="left" w:pos="3150"/>
                    </w:tabs>
                    <w:overflowPunct w:val="0"/>
                    <w:adjustRightInd w:val="0"/>
                    <w:snapToGrid w:val="0"/>
                    <w:spacing w:line="340" w:lineRule="exact"/>
                    <w:jc w:val="center"/>
                    <w:rPr>
                      <w:rFonts w:ascii="Times New Roman" w:hAnsi="Times New Roman" w:eastAsia="宋体"/>
                      <w:bCs/>
                      <w:color w:val="auto"/>
                      <w:sz w:val="21"/>
                      <w:szCs w:val="21"/>
                      <w:highlight w:val="none"/>
                    </w:rPr>
                  </w:pPr>
                  <w:r>
                    <w:rPr>
                      <w:rFonts w:ascii="Times New Roman" w:hAnsi="Times New Roman" w:eastAsia="宋体"/>
                      <w:bCs/>
                      <w:color w:val="auto"/>
                      <w:sz w:val="21"/>
                      <w:szCs w:val="21"/>
                      <w:highlight w:val="none"/>
                    </w:rPr>
                    <w:t>/</w:t>
                  </w:r>
                </w:p>
              </w:tc>
            </w:tr>
          </w:tbl>
          <w:p>
            <w:pPr>
              <w:pStyle w:val="131"/>
              <w:spacing w:line="360" w:lineRule="auto"/>
              <w:ind w:firstLine="482"/>
              <w:rPr>
                <w:rFonts w:hint="eastAsia" w:ascii="Times New Roman" w:hAnsi="Times New Roman" w:eastAsia="宋体"/>
                <w:b/>
                <w:highlight w:val="none"/>
              </w:rPr>
            </w:pPr>
            <w:r>
              <w:rPr>
                <w:rFonts w:hint="eastAsia" w:ascii="Times New Roman" w:hAnsi="Times New Roman" w:eastAsia="宋体"/>
                <w:highlight w:val="none"/>
              </w:rPr>
              <w:t>.</w:t>
            </w:r>
            <w:r>
              <w:rPr>
                <w:rFonts w:hint="eastAsia" w:ascii="Times New Roman" w:hAnsi="Times New Roman" w:eastAsia="宋体"/>
                <w:b/>
                <w:bCs/>
                <w:highlight w:val="none"/>
                <w:lang w:val="en-US" w:eastAsia="zh-CN"/>
              </w:rPr>
              <w:t>④</w:t>
            </w:r>
            <w:r>
              <w:rPr>
                <w:rFonts w:hint="eastAsia" w:ascii="Times New Roman" w:hAnsi="Times New Roman" w:eastAsia="宋体"/>
                <w:b/>
                <w:highlight w:val="none"/>
              </w:rPr>
              <w:t>估算模式计算结果输出</w:t>
            </w:r>
          </w:p>
          <w:p>
            <w:pPr>
              <w:pStyle w:val="131"/>
              <w:spacing w:line="360" w:lineRule="auto"/>
              <w:ind w:firstLine="480"/>
              <w:rPr>
                <w:rFonts w:hint="eastAsia" w:ascii="Times New Roman" w:hAnsi="Times New Roman" w:eastAsia="宋体"/>
                <w:highlight w:val="none"/>
                <w:lang w:eastAsia="zh-CN"/>
              </w:rPr>
            </w:pPr>
            <w:r>
              <w:rPr>
                <w:rFonts w:hint="eastAsia" w:ascii="Times New Roman" w:hAnsi="Times New Roman" w:eastAsia="宋体"/>
                <w:highlight w:val="none"/>
              </w:rPr>
              <w:t>依据《环境影响评价技术导则</w:t>
            </w:r>
            <w:r>
              <w:rPr>
                <w:rFonts w:ascii="Times New Roman" w:hAnsi="Times New Roman" w:eastAsia="宋体"/>
                <w:highlight w:val="none"/>
              </w:rPr>
              <w:t>-</w:t>
            </w:r>
            <w:r>
              <w:rPr>
                <w:rFonts w:hint="eastAsia" w:ascii="Times New Roman" w:hAnsi="Times New Roman" w:eastAsia="宋体"/>
                <w:highlight w:val="none"/>
              </w:rPr>
              <w:t>大气环境》</w:t>
            </w:r>
            <w:r>
              <w:rPr>
                <w:rFonts w:ascii="Times New Roman" w:hAnsi="Times New Roman" w:eastAsia="宋体"/>
                <w:highlight w:val="none"/>
              </w:rPr>
              <w:t>(HJ2.2-2018)</w:t>
            </w:r>
            <w:r>
              <w:rPr>
                <w:rFonts w:hint="eastAsia" w:ascii="Times New Roman" w:hAnsi="Times New Roman" w:eastAsia="宋体"/>
                <w:highlight w:val="none"/>
              </w:rPr>
              <w:t>中</w:t>
            </w:r>
            <w:r>
              <w:rPr>
                <w:rFonts w:ascii="Times New Roman" w:hAnsi="Times New Roman" w:eastAsia="宋体"/>
                <w:highlight w:val="none"/>
              </w:rPr>
              <w:t>5.3</w:t>
            </w:r>
            <w:r>
              <w:rPr>
                <w:rFonts w:hint="eastAsia" w:ascii="Times New Roman" w:hAnsi="Times New Roman" w:eastAsia="宋体"/>
                <w:highlight w:val="none"/>
              </w:rPr>
              <w:t>节工作等级的确定方法，预测结果如下表</w:t>
            </w:r>
            <w:r>
              <w:rPr>
                <w:rFonts w:hint="eastAsia" w:ascii="Times New Roman" w:hAnsi="Times New Roman" w:eastAsia="宋体"/>
                <w:highlight w:val="none"/>
                <w:lang w:eastAsia="zh-CN"/>
              </w:rPr>
              <w:t>。</w:t>
            </w:r>
          </w:p>
          <w:p>
            <w:pPr>
              <w:pStyle w:val="131"/>
              <w:spacing w:line="360" w:lineRule="auto"/>
              <w:ind w:firstLine="482"/>
              <w:jc w:val="center"/>
              <w:rPr>
                <w:rFonts w:hint="eastAsia" w:ascii="Times New Roman" w:hAnsi="Times New Roman" w:eastAsia="宋体"/>
                <w:b/>
                <w:highlight w:val="none"/>
              </w:rPr>
            </w:pPr>
            <w:r>
              <w:rPr>
                <w:rFonts w:hint="eastAsia" w:ascii="Times New Roman" w:hAnsi="Times New Roman" w:eastAsia="宋体"/>
                <w:b/>
                <w:sz w:val="21"/>
                <w:szCs w:val="21"/>
                <w:highlight w:val="none"/>
              </w:rPr>
              <w:t>表</w:t>
            </w:r>
            <w:r>
              <w:rPr>
                <w:rFonts w:hint="eastAsia" w:ascii="Times New Roman" w:hAnsi="Times New Roman" w:eastAsia="宋体"/>
                <w:b/>
                <w:sz w:val="21"/>
                <w:szCs w:val="21"/>
                <w:highlight w:val="none"/>
                <w:lang w:val="en-US" w:eastAsia="zh-CN"/>
              </w:rPr>
              <w:t>4-6</w:t>
            </w:r>
            <w:r>
              <w:rPr>
                <w:rFonts w:hint="eastAsia" w:ascii="Times New Roman" w:hAnsi="Times New Roman" w:eastAsia="宋体"/>
                <w:b/>
                <w:sz w:val="21"/>
                <w:szCs w:val="21"/>
                <w:highlight w:val="none"/>
              </w:rPr>
              <w:t xml:space="preserve">  无组织TSP排放下风向2500m范围内最大落地浓度</w:t>
            </w:r>
          </w:p>
          <w:tbl>
            <w:tblPr>
              <w:tblStyle w:val="36"/>
              <w:tblW w:w="8528" w:type="dxa"/>
              <w:jc w:val="center"/>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321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vMerge w:val="restart"/>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距源中心下风向</w:t>
                  </w:r>
                </w:p>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距离D(m)</w:t>
                  </w:r>
                </w:p>
              </w:tc>
              <w:tc>
                <w:tcPr>
                  <w:tcW w:w="5493" w:type="dxa"/>
                  <w:gridSpan w:val="2"/>
                  <w:noWrap w:val="0"/>
                  <w:vAlign w:val="center"/>
                </w:tcPr>
                <w:p>
                  <w:pPr>
                    <w:ind w:firstLine="42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无组织TSP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vMerge w:val="continue"/>
                  <w:noWrap w:val="0"/>
                  <w:vAlign w:val="center"/>
                </w:tcPr>
                <w:p>
                  <w:pPr>
                    <w:ind w:firstLine="0" w:firstLineChars="0"/>
                    <w:jc w:val="center"/>
                    <w:rPr>
                      <w:rFonts w:hint="eastAsia" w:ascii="Times New Roman" w:hAnsi="Times New Roman" w:eastAsia="宋体" w:cs="宋体"/>
                      <w:sz w:val="21"/>
                      <w:szCs w:val="21"/>
                      <w:highlight w:val="none"/>
                    </w:rPr>
                  </w:pPr>
                </w:p>
              </w:tc>
              <w:tc>
                <w:tcPr>
                  <w:tcW w:w="3214"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下风向预测浓度Ci(</w:t>
                  </w:r>
                  <w:r>
                    <w:rPr>
                      <w:rFonts w:hint="eastAsia" w:ascii="Times New Roman" w:hAnsi="Times New Roman" w:eastAsia="宋体" w:cs="宋体"/>
                      <w:sz w:val="21"/>
                      <w:szCs w:val="21"/>
                      <w:highlight w:val="none"/>
                      <w:lang w:val="en-US" w:eastAsia="zh-CN"/>
                    </w:rPr>
                    <w:t>u</w:t>
                  </w:r>
                  <w:r>
                    <w:rPr>
                      <w:rFonts w:hint="eastAsia" w:ascii="Times New Roman" w:hAnsi="Times New Roman" w:eastAsia="宋体" w:cs="宋体"/>
                      <w:sz w:val="21"/>
                      <w:szCs w:val="21"/>
                      <w:highlight w:val="none"/>
                    </w:rPr>
                    <w:t>g/m</w:t>
                  </w:r>
                  <w:r>
                    <w:rPr>
                      <w:rFonts w:hint="eastAsia" w:ascii="Times New Roman" w:hAnsi="Times New Roman" w:eastAsia="宋体" w:cs="宋体"/>
                      <w:sz w:val="21"/>
                      <w:szCs w:val="21"/>
                      <w:highlight w:val="none"/>
                      <w:vertAlign w:val="superscript"/>
                    </w:rPr>
                    <w:t>3</w:t>
                  </w:r>
                  <w:r>
                    <w:rPr>
                      <w:rFonts w:hint="eastAsia" w:ascii="Times New Roman" w:hAnsi="Times New Roman" w:eastAsia="宋体" w:cs="宋体"/>
                      <w:sz w:val="21"/>
                      <w:szCs w:val="21"/>
                      <w:highlight w:val="none"/>
                    </w:rPr>
                    <w:t>)</w:t>
                  </w:r>
                </w:p>
              </w:tc>
              <w:tc>
                <w:tcPr>
                  <w:tcW w:w="2279"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浓度占标率Pi(%)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50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34.1460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3.7940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39.7660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52.0550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5.7839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60.5170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400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61.2400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tcBorders>
                    <w:bottom w:val="single" w:color="auto" w:sz="4" w:space="0"/>
                  </w:tcBorders>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500</w:t>
                  </w:r>
                </w:p>
              </w:tc>
              <w:tc>
                <w:tcPr>
                  <w:tcW w:w="3214" w:type="dxa"/>
                  <w:tcBorders>
                    <w:bottom w:val="single" w:color="auto" w:sz="4" w:space="0"/>
                  </w:tcBorders>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59.1570</w:t>
                  </w:r>
                </w:p>
              </w:tc>
              <w:tc>
                <w:tcPr>
                  <w:tcW w:w="2279" w:type="dxa"/>
                  <w:tcBorders>
                    <w:bottom w:val="single" w:color="auto" w:sz="4" w:space="0"/>
                  </w:tcBorders>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600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59.1460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700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58.4290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6.4921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800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58.4</w:t>
                  </w:r>
                  <w:r>
                    <w:rPr>
                      <w:rFonts w:hint="eastAsia" w:ascii="Times New Roman" w:hAnsi="Times New Roman" w:eastAsia="宋体" w:cs="Times New Roman"/>
                      <w:b w:val="0"/>
                      <w:sz w:val="21"/>
                      <w:szCs w:val="21"/>
                      <w:highlight w:val="none"/>
                      <w:lang w:val="en-US" w:eastAsia="zh-CN"/>
                    </w:rPr>
                    <w:t>1</w:t>
                  </w:r>
                  <w:r>
                    <w:rPr>
                      <w:rFonts w:hint="default" w:ascii="Times New Roman" w:hAnsi="Times New Roman" w:eastAsia="宋体" w:cs="Times New Roman"/>
                      <w:b w:val="0"/>
                      <w:sz w:val="21"/>
                      <w:szCs w:val="21"/>
                      <w:highlight w:val="none"/>
                    </w:rPr>
                    <w:t>40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6.4</w:t>
                  </w:r>
                  <w:r>
                    <w:rPr>
                      <w:rFonts w:hint="eastAsia" w:ascii="Times New Roman" w:hAnsi="Times New Roman" w:eastAsia="宋体" w:cs="Times New Roman"/>
                      <w:b w:val="0"/>
                      <w:sz w:val="21"/>
                      <w:szCs w:val="21"/>
                      <w:highlight w:val="none"/>
                      <w:lang w:val="en-US" w:eastAsia="zh-CN"/>
                    </w:rPr>
                    <w:t>8</w:t>
                  </w:r>
                  <w:r>
                    <w:rPr>
                      <w:rFonts w:hint="default" w:ascii="Times New Roman" w:hAnsi="Times New Roman" w:eastAsia="宋体" w:cs="Times New Roman"/>
                      <w:b w:val="0"/>
                      <w:sz w:val="21"/>
                      <w:szCs w:val="21"/>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900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57.3410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55.9510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1200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52.7630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5.8626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1400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51.3360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1600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49.6620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5.5180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1800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47.7920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45.8940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5.0993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2500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41.2580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4.5842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37.1510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4.1279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3500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33.5960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3.7329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4000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30.8350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4500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28.4960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5000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26.4450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2.9383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10000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16.6000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11000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15.4400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12000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14.4570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12000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13.6100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14000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12.8690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15000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12.2110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20000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9.7261</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25000</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8.0329</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0.8925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下风向最大落地浓度</w:t>
                  </w:r>
                </w:p>
              </w:tc>
              <w:tc>
                <w:tcPr>
                  <w:tcW w:w="321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61.5710</w:t>
                  </w:r>
                </w:p>
              </w:tc>
              <w:tc>
                <w:tcPr>
                  <w:tcW w:w="2279"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6.8412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3035" w:type="dxa"/>
                  <w:noWrap w:val="0"/>
                  <w:vAlign w:val="center"/>
                </w:tcPr>
                <w:p>
                  <w:pPr>
                    <w:ind w:firstLine="0" w:firstLineChars="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距污染源中心距离（m）</w:t>
                  </w:r>
                </w:p>
              </w:tc>
              <w:tc>
                <w:tcPr>
                  <w:tcW w:w="5493" w:type="dxa"/>
                  <w:gridSpan w:val="2"/>
                  <w:noWrap w:val="0"/>
                  <w:vAlign w:val="center"/>
                </w:tcPr>
                <w:p>
                  <w:pPr>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363</w:t>
                  </w:r>
                </w:p>
              </w:tc>
            </w:tr>
          </w:tbl>
          <w:p>
            <w:pPr>
              <w:pStyle w:val="131"/>
              <w:spacing w:line="360" w:lineRule="auto"/>
              <w:ind w:firstLine="482"/>
              <w:rPr>
                <w:rFonts w:hint="eastAsia" w:ascii="Times New Roman" w:hAnsi="Times New Roman" w:eastAsia="宋体"/>
                <w:highlight w:val="none"/>
                <w:lang w:eastAsia="zh-CN"/>
              </w:rPr>
            </w:pPr>
            <w:r>
              <w:rPr>
                <w:rFonts w:hint="eastAsia" w:ascii="Times New Roman" w:hAnsi="Times New Roman" w:eastAsia="宋体"/>
                <w:highlight w:val="none"/>
              </w:rPr>
              <w:t>无组织面源颗粒物最大落地浓度</w:t>
            </w:r>
            <w:r>
              <w:rPr>
                <w:rFonts w:hint="eastAsia" w:ascii="Times New Roman" w:hAnsi="Times New Roman" w:eastAsia="宋体" w:cs="宋体"/>
                <w:sz w:val="24"/>
                <w:szCs w:val="24"/>
                <w:highlight w:val="none"/>
                <w:lang w:eastAsia="zh-CN"/>
              </w:rPr>
              <w:t>61.5710</w:t>
            </w:r>
            <w:r>
              <w:rPr>
                <w:rFonts w:hint="eastAsia" w:ascii="Times New Roman" w:hAnsi="Times New Roman" w:eastAsia="宋体"/>
                <w:sz w:val="24"/>
                <w:szCs w:val="24"/>
                <w:highlight w:val="none"/>
                <w:lang w:val="en-US" w:eastAsia="zh-CN"/>
              </w:rPr>
              <w:t>u</w:t>
            </w:r>
            <w:r>
              <w:rPr>
                <w:rFonts w:hint="eastAsia" w:ascii="Times New Roman" w:hAnsi="Times New Roman" w:eastAsia="宋体"/>
                <w:sz w:val="24"/>
                <w:szCs w:val="24"/>
                <w:highlight w:val="none"/>
              </w:rPr>
              <w:t>g/m</w:t>
            </w:r>
            <w:r>
              <w:rPr>
                <w:rFonts w:hint="eastAsia" w:ascii="Times New Roman" w:hAnsi="Times New Roman" w:eastAsia="宋体"/>
                <w:sz w:val="24"/>
                <w:szCs w:val="24"/>
                <w:highlight w:val="none"/>
                <w:vertAlign w:val="superscript"/>
              </w:rPr>
              <w:t>3</w:t>
            </w:r>
            <w:r>
              <w:rPr>
                <w:rFonts w:hint="eastAsia" w:ascii="Times New Roman" w:hAnsi="Times New Roman" w:eastAsia="宋体"/>
                <w:highlight w:val="none"/>
              </w:rPr>
              <w:t>，</w:t>
            </w:r>
            <w:r>
              <w:rPr>
                <w:rFonts w:hint="eastAsia" w:ascii="Times New Roman" w:hAnsi="Times New Roman" w:eastAsia="宋体"/>
                <w:highlight w:val="none"/>
                <w:lang w:eastAsia="zh-CN"/>
              </w:rPr>
              <w:t>占标率为</w:t>
            </w:r>
            <w:r>
              <w:rPr>
                <w:rFonts w:hint="eastAsia" w:ascii="Times New Roman" w:hAnsi="Times New Roman" w:eastAsia="宋体"/>
                <w:highlight w:val="none"/>
                <w:lang w:val="en-US" w:eastAsia="zh-CN"/>
              </w:rPr>
              <w:t>6.8412%＜10%。</w:t>
            </w:r>
            <w:r>
              <w:rPr>
                <w:rFonts w:hint="eastAsia" w:ascii="Times New Roman" w:hAnsi="Times New Roman" w:eastAsia="宋体"/>
                <w:highlight w:val="none"/>
              </w:rPr>
              <w:t>矿山开采区和运输道路一侧设置专用洒水车，进行洒水降尘；经采取以上措施后，可降低项目运营期间无组织粉尘产生量。根据表</w:t>
            </w:r>
            <w:r>
              <w:rPr>
                <w:rFonts w:hint="eastAsia" w:ascii="Times New Roman" w:hAnsi="Times New Roman" w:eastAsia="宋体"/>
                <w:highlight w:val="none"/>
                <w:lang w:val="en-US" w:eastAsia="zh-CN"/>
              </w:rPr>
              <w:t>4-6</w:t>
            </w:r>
            <w:r>
              <w:rPr>
                <w:rFonts w:hint="eastAsia" w:ascii="Times New Roman" w:hAnsi="Times New Roman" w:eastAsia="宋体"/>
                <w:highlight w:val="none"/>
              </w:rPr>
              <w:t>可知，项目无组织TSP排放下风向最大落地浓度距污染源中心距离为</w:t>
            </w:r>
            <w:r>
              <w:rPr>
                <w:rFonts w:hint="eastAsia" w:ascii="Times New Roman" w:hAnsi="Times New Roman" w:eastAsia="宋体"/>
                <w:highlight w:val="none"/>
                <w:lang w:val="en-US" w:eastAsia="zh-CN"/>
              </w:rPr>
              <w:t>363</w:t>
            </w:r>
            <w:r>
              <w:rPr>
                <w:rFonts w:hint="eastAsia" w:ascii="Times New Roman" w:hAnsi="Times New Roman" w:eastAsia="宋体"/>
                <w:highlight w:val="none"/>
              </w:rPr>
              <w:t>m，浓度为</w:t>
            </w:r>
            <w:r>
              <w:rPr>
                <w:rFonts w:hint="eastAsia" w:ascii="Times New Roman" w:hAnsi="Times New Roman" w:eastAsia="宋体"/>
                <w:highlight w:val="none"/>
                <w:lang w:eastAsia="zh-CN"/>
              </w:rPr>
              <w:t>61.5710</w:t>
            </w:r>
            <w:r>
              <w:rPr>
                <w:rFonts w:hint="eastAsia" w:ascii="Times New Roman" w:hAnsi="Times New Roman" w:eastAsia="宋体"/>
                <w:highlight w:val="none"/>
              </w:rPr>
              <w:t>mg/m</w:t>
            </w:r>
            <w:r>
              <w:rPr>
                <w:rFonts w:hint="eastAsia" w:ascii="Times New Roman" w:hAnsi="Times New Roman" w:eastAsia="宋体"/>
                <w:highlight w:val="none"/>
                <w:vertAlign w:val="superscript"/>
              </w:rPr>
              <w:t>3</w:t>
            </w:r>
            <w:r>
              <w:rPr>
                <w:rFonts w:hint="eastAsia" w:ascii="Times New Roman" w:hAnsi="Times New Roman" w:eastAsia="宋体"/>
                <w:highlight w:val="none"/>
              </w:rPr>
              <w:t>，占标率为</w:t>
            </w:r>
            <w:r>
              <w:rPr>
                <w:rFonts w:hint="eastAsia" w:ascii="Times New Roman" w:hAnsi="Times New Roman" w:eastAsia="宋体"/>
                <w:highlight w:val="none"/>
                <w:lang w:eastAsia="zh-CN"/>
              </w:rPr>
              <w:t>6.8412%</w:t>
            </w:r>
            <w:r>
              <w:rPr>
                <w:rFonts w:hint="eastAsia" w:ascii="Times New Roman" w:hAnsi="Times New Roman" w:eastAsia="宋体"/>
                <w:highlight w:val="none"/>
              </w:rPr>
              <w:t>能满足</w:t>
            </w:r>
            <w:r>
              <w:rPr>
                <w:rFonts w:hint="eastAsia" w:ascii="Times New Roman" w:hAnsi="Times New Roman" w:eastAsia="宋体"/>
                <w:bCs/>
                <w:highlight w:val="none"/>
              </w:rPr>
              <w:t>《环境空气质量标准》（GB3095-2012）二级标准要求24小时平均值浓度限值</w:t>
            </w:r>
            <w:r>
              <w:rPr>
                <w:rFonts w:hint="eastAsia" w:ascii="Times New Roman" w:hAnsi="Times New Roman" w:eastAsia="宋体"/>
                <w:highlight w:val="none"/>
              </w:rPr>
              <w:t>，对外环境影响较小</w:t>
            </w:r>
            <w:r>
              <w:rPr>
                <w:rFonts w:hint="eastAsia" w:ascii="Times New Roman" w:hAnsi="Times New Roman" w:eastAsia="宋体"/>
                <w:highlight w:val="none"/>
                <w:lang w:eastAsia="zh-CN"/>
              </w:rPr>
              <w:t>。</w:t>
            </w:r>
          </w:p>
          <w:p>
            <w:pPr>
              <w:pStyle w:val="131"/>
              <w:spacing w:line="360" w:lineRule="auto"/>
              <w:ind w:firstLine="482"/>
              <w:rPr>
                <w:rFonts w:hint="eastAsia" w:ascii="Times New Roman" w:hAnsi="Times New Roman" w:eastAsia="宋体"/>
                <w:highlight w:val="none"/>
                <w:lang w:val="en-US" w:eastAsia="zh-CN"/>
              </w:rPr>
            </w:pPr>
            <w:r>
              <w:rPr>
                <w:rFonts w:hint="eastAsia" w:ascii="Times New Roman" w:hAnsi="Times New Roman" w:eastAsia="宋体"/>
                <w:highlight w:val="none"/>
                <w:lang w:eastAsia="zh-CN"/>
              </w:rPr>
              <w:t>项目有组织粉尘预测结果见下表。</w:t>
            </w:r>
          </w:p>
          <w:p>
            <w:pPr>
              <w:spacing w:before="156" w:beforeLines="50" w:line="360" w:lineRule="auto"/>
              <w:jc w:val="center"/>
              <w:rPr>
                <w:rFonts w:ascii="Times New Roman" w:hAnsi="Times New Roman" w:eastAsia="宋体"/>
                <w:sz w:val="21"/>
                <w:szCs w:val="21"/>
                <w:highlight w:val="none"/>
              </w:rPr>
            </w:pPr>
            <w:r>
              <w:rPr>
                <w:rFonts w:ascii="Times New Roman" w:hAnsi="Times New Roman" w:eastAsia="宋体"/>
                <w:b/>
                <w:bCs/>
                <w:sz w:val="21"/>
                <w:szCs w:val="21"/>
                <w:highlight w:val="none"/>
              </w:rPr>
              <w:t>表</w:t>
            </w:r>
            <w:r>
              <w:rPr>
                <w:rFonts w:hint="eastAsia" w:ascii="Times New Roman" w:hAnsi="Times New Roman" w:eastAsia="宋体"/>
                <w:b/>
                <w:bCs/>
                <w:sz w:val="21"/>
                <w:szCs w:val="21"/>
                <w:highlight w:val="none"/>
                <w:lang w:val="en-US" w:eastAsia="zh-CN"/>
              </w:rPr>
              <w:t>4-7</w:t>
            </w:r>
            <w:r>
              <w:rPr>
                <w:rFonts w:ascii="Times New Roman" w:hAnsi="Times New Roman" w:eastAsia="宋体"/>
                <w:b/>
                <w:bCs/>
                <w:sz w:val="21"/>
                <w:szCs w:val="21"/>
                <w:highlight w:val="none"/>
              </w:rPr>
              <w:t xml:space="preserve"> </w:t>
            </w:r>
            <w:r>
              <w:rPr>
                <w:rFonts w:hint="eastAsia" w:ascii="Times New Roman" w:hAnsi="Times New Roman" w:eastAsia="宋体"/>
                <w:b/>
                <w:bCs/>
                <w:sz w:val="21"/>
                <w:szCs w:val="21"/>
                <w:highlight w:val="none"/>
              </w:rPr>
              <w:t xml:space="preserve"> 有组织废气预测结果</w:t>
            </w:r>
          </w:p>
          <w:tbl>
            <w:tblPr>
              <w:tblStyle w:val="37"/>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2772"/>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3146" w:type="dxa"/>
                  <w:vMerge w:val="restart"/>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下方向距离(m)</w:t>
                  </w:r>
                </w:p>
              </w:tc>
              <w:tc>
                <w:tcPr>
                  <w:tcW w:w="5876" w:type="dxa"/>
                  <w:gridSpan w:val="2"/>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146" w:type="dxa"/>
                  <w:vMerge w:val="continue"/>
                  <w:noWrap w:val="0"/>
                  <w:vAlign w:val="center"/>
                </w:tcPr>
                <w:p>
                  <w:pPr>
                    <w:jc w:val="center"/>
                    <w:rPr>
                      <w:rFonts w:ascii="Times New Roman" w:hAnsi="Times New Roman" w:eastAsia="宋体" w:cs="Times New Roman"/>
                      <w:sz w:val="21"/>
                      <w:szCs w:val="21"/>
                      <w:highlight w:val="none"/>
                    </w:rPr>
                  </w:pPr>
                </w:p>
              </w:tc>
              <w:tc>
                <w:tcPr>
                  <w:tcW w:w="2772"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PM10浓度（ug/m</w:t>
                  </w:r>
                  <w:r>
                    <w:rPr>
                      <w:rFonts w:ascii="Times New Roman" w:hAnsi="Times New Roman" w:eastAsia="宋体"/>
                      <w:sz w:val="21"/>
                      <w:szCs w:val="21"/>
                      <w:highlight w:val="none"/>
                      <w:vertAlign w:val="superscript"/>
                    </w:rPr>
                    <w:t>3</w:t>
                  </w:r>
                  <w:r>
                    <w:rPr>
                      <w:rFonts w:ascii="Times New Roman" w:hAnsi="Times New Roman" w:eastAsia="宋体"/>
                      <w:sz w:val="21"/>
                      <w:szCs w:val="21"/>
                      <w:highlight w:val="none"/>
                    </w:rPr>
                    <w:t>）</w:t>
                  </w:r>
                </w:p>
              </w:tc>
              <w:tc>
                <w:tcPr>
                  <w:tcW w:w="3104"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PM10占标率（%）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50.0</w:t>
                  </w:r>
                </w:p>
              </w:tc>
              <w:tc>
                <w:tcPr>
                  <w:tcW w:w="2772"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0.8451</w:t>
                  </w:r>
                </w:p>
              </w:tc>
              <w:tc>
                <w:tcPr>
                  <w:tcW w:w="310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0.1878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100.0</w:t>
                  </w:r>
                </w:p>
              </w:tc>
              <w:tc>
                <w:tcPr>
                  <w:tcW w:w="2772"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2.9859</w:t>
                  </w:r>
                </w:p>
              </w:tc>
              <w:tc>
                <w:tcPr>
                  <w:tcW w:w="310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0.6635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200.0</w:t>
                  </w:r>
                </w:p>
              </w:tc>
              <w:tc>
                <w:tcPr>
                  <w:tcW w:w="2772"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13.5400</w:t>
                  </w:r>
                </w:p>
              </w:tc>
              <w:tc>
                <w:tcPr>
                  <w:tcW w:w="3104"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3.0089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300.0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5.2171</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400.0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3.1267</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5</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2.7592</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0.6132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6</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2.6504</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7</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2.2693</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8</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1.865</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9</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1.803</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10</w:t>
                  </w:r>
                  <w:r>
                    <w:rPr>
                      <w:rFonts w:ascii="Times New Roman" w:hAnsi="Times New Roman" w:eastAsia="宋体"/>
                      <w:sz w:val="21"/>
                      <w:szCs w:val="21"/>
                      <w:highlight w:val="none"/>
                    </w:rPr>
                    <w:t>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1.7068</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0.3793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1200.0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1.4302</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1400.0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0.8473</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1600.0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0.7591</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1800.0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0.6343</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2000.0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0.5127</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2500.0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0.4994</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hint="eastAsia" w:ascii="Times New Roman" w:hAnsi="Times New Roman" w:eastAsia="宋体"/>
                      <w:sz w:val="21"/>
                      <w:szCs w:val="21"/>
                      <w:highlight w:val="none"/>
                      <w:lang w:eastAsia="zh-CN"/>
                    </w:rPr>
                    <w:t>2000</w:t>
                  </w:r>
                  <w:r>
                    <w:rPr>
                      <w:rFonts w:ascii="Times New Roman" w:hAnsi="Times New Roman" w:eastAsia="宋体"/>
                      <w:sz w:val="21"/>
                      <w:szCs w:val="21"/>
                      <w:highlight w:val="none"/>
                    </w:rPr>
                    <w:t>.0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0.446</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3500.0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0.3677</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4000.0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0.3084</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4500.0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0.2181</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5000.0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0.2085</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10000.0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0.0778</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11000.0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12000.0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0.0598</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w:t>
                  </w:r>
                  <w:r>
                    <w:rPr>
                      <w:rFonts w:hint="eastAsia" w:ascii="Times New Roman" w:hAnsi="Times New Roman" w:eastAsia="宋体"/>
                      <w:sz w:val="21"/>
                      <w:szCs w:val="21"/>
                      <w:highlight w:val="none"/>
                      <w:lang w:eastAsia="zh-CN"/>
                    </w:rPr>
                    <w:t>2000</w:t>
                  </w:r>
                  <w:r>
                    <w:rPr>
                      <w:rFonts w:ascii="Times New Roman" w:hAnsi="Times New Roman" w:eastAsia="宋体"/>
                      <w:sz w:val="21"/>
                      <w:szCs w:val="21"/>
                      <w:highlight w:val="none"/>
                    </w:rPr>
                    <w:t>.0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0.0591</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14000.0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0.0537</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15000.0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0.0404</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20000.0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0.028</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25000.0</w:t>
                  </w:r>
                </w:p>
              </w:tc>
              <w:tc>
                <w:tcPr>
                  <w:tcW w:w="2772"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0.0216</w:t>
                  </w:r>
                </w:p>
              </w:tc>
              <w:tc>
                <w:tcPr>
                  <w:tcW w:w="3104" w:type="dxa"/>
                  <w:noWrap w:val="0"/>
                  <w:vAlign w:val="center"/>
                </w:tcPr>
                <w:p>
                  <w:pPr>
                    <w:keepNext w:val="0"/>
                    <w:keepLines w:val="0"/>
                    <w:widowControl/>
                    <w:suppressLineNumbers w:val="0"/>
                    <w:ind w:firstLine="420" w:firstLineChars="20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下风向最大浓度</w:t>
                  </w:r>
                </w:p>
              </w:tc>
              <w:tc>
                <w:tcPr>
                  <w:tcW w:w="2772" w:type="dxa"/>
                  <w:noWrap w:val="0"/>
                  <w:vAlign w:val="center"/>
                </w:tcPr>
                <w:p>
                  <w:pPr>
                    <w:ind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sz w:val="21"/>
                      <w:szCs w:val="21"/>
                      <w:highlight w:val="none"/>
                    </w:rPr>
                    <w:t>18.7780</w:t>
                  </w:r>
                </w:p>
              </w:tc>
              <w:tc>
                <w:tcPr>
                  <w:tcW w:w="3104" w:type="dxa"/>
                  <w:noWrap w:val="0"/>
                  <w:vAlign w:val="center"/>
                </w:tcPr>
                <w:p>
                  <w:pPr>
                    <w:ind w:firstLine="420" w:firstLineChars="20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val="0"/>
                      <w:sz w:val="21"/>
                      <w:szCs w:val="21"/>
                      <w:highlight w:val="none"/>
                    </w:rPr>
                    <w:t>4.1729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46" w:type="dxa"/>
                  <w:noWrap w:val="0"/>
                  <w:vAlign w:val="center"/>
                </w:tcPr>
                <w:p>
                  <w:pPr>
                    <w:jc w:val="center"/>
                    <w:rPr>
                      <w:rFonts w:ascii="Times New Roman" w:hAnsi="Times New Roman" w:eastAsia="宋体"/>
                      <w:sz w:val="21"/>
                      <w:szCs w:val="21"/>
                      <w:highlight w:val="none"/>
                    </w:rPr>
                  </w:pPr>
                  <w:r>
                    <w:rPr>
                      <w:rFonts w:ascii="Times New Roman" w:hAnsi="Times New Roman" w:eastAsia="宋体"/>
                      <w:sz w:val="21"/>
                      <w:szCs w:val="21"/>
                      <w:highlight w:val="none"/>
                    </w:rPr>
                    <w:t>下风向最大浓度出现距离</w:t>
                  </w:r>
                </w:p>
              </w:tc>
              <w:tc>
                <w:tcPr>
                  <w:tcW w:w="2772" w:type="dxa"/>
                  <w:noWrap w:val="0"/>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152m</w:t>
                  </w:r>
                </w:p>
              </w:tc>
              <w:tc>
                <w:tcPr>
                  <w:tcW w:w="3104" w:type="dxa"/>
                  <w:noWrap w:val="0"/>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152m</w:t>
                  </w:r>
                </w:p>
              </w:tc>
            </w:tr>
          </w:tbl>
          <w:p>
            <w:pPr>
              <w:pStyle w:val="19"/>
              <w:ind w:firstLine="480"/>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highlight w:val="none"/>
                <w:lang w:eastAsia="zh-CN"/>
              </w:rPr>
              <w:t>有</w:t>
            </w:r>
            <w:r>
              <w:rPr>
                <w:rFonts w:hint="eastAsia" w:ascii="Times New Roman" w:hAnsi="Times New Roman" w:eastAsia="宋体"/>
                <w:highlight w:val="none"/>
              </w:rPr>
              <w:t>组织</w:t>
            </w:r>
            <w:r>
              <w:rPr>
                <w:rFonts w:hint="eastAsia" w:ascii="Times New Roman" w:hAnsi="Times New Roman" w:eastAsia="宋体"/>
                <w:highlight w:val="none"/>
                <w:lang w:eastAsia="zh-CN"/>
              </w:rPr>
              <w:t>粉尘</w:t>
            </w:r>
            <w:r>
              <w:rPr>
                <w:rFonts w:hint="eastAsia" w:ascii="Times New Roman" w:hAnsi="Times New Roman" w:eastAsia="宋体"/>
                <w:highlight w:val="none"/>
              </w:rPr>
              <w:t>最大落地浓度</w:t>
            </w:r>
            <w:r>
              <w:rPr>
                <w:rFonts w:hint="eastAsia" w:ascii="Times New Roman" w:hAnsi="Times New Roman" w:eastAsia="宋体" w:cs="宋体"/>
                <w:sz w:val="24"/>
                <w:szCs w:val="24"/>
                <w:highlight w:val="none"/>
                <w:lang w:val="en-US" w:eastAsia="zh-CN"/>
              </w:rPr>
              <w:t>18.7780</w:t>
            </w:r>
            <w:r>
              <w:rPr>
                <w:rFonts w:hint="eastAsia" w:ascii="Times New Roman" w:hAnsi="Times New Roman" w:eastAsia="宋体"/>
                <w:sz w:val="24"/>
                <w:szCs w:val="24"/>
                <w:highlight w:val="none"/>
                <w:lang w:val="en-US" w:eastAsia="zh-CN"/>
              </w:rPr>
              <w:t>u</w:t>
            </w:r>
            <w:r>
              <w:rPr>
                <w:rFonts w:hint="eastAsia" w:ascii="Times New Roman" w:hAnsi="Times New Roman" w:eastAsia="宋体"/>
                <w:sz w:val="24"/>
                <w:szCs w:val="24"/>
                <w:highlight w:val="none"/>
              </w:rPr>
              <w:t>g/m</w:t>
            </w:r>
            <w:r>
              <w:rPr>
                <w:rFonts w:hint="eastAsia" w:ascii="Times New Roman" w:hAnsi="Times New Roman" w:eastAsia="宋体"/>
                <w:sz w:val="24"/>
                <w:szCs w:val="24"/>
                <w:highlight w:val="none"/>
                <w:vertAlign w:val="superscript"/>
              </w:rPr>
              <w:t>3</w:t>
            </w:r>
            <w:r>
              <w:rPr>
                <w:rFonts w:hint="eastAsia" w:ascii="Times New Roman" w:hAnsi="Times New Roman" w:eastAsia="宋体"/>
                <w:highlight w:val="none"/>
              </w:rPr>
              <w:t>，</w:t>
            </w:r>
            <w:r>
              <w:rPr>
                <w:rFonts w:hint="eastAsia" w:ascii="Times New Roman" w:hAnsi="Times New Roman" w:eastAsia="宋体"/>
                <w:highlight w:val="none"/>
                <w:lang w:eastAsia="zh-CN"/>
              </w:rPr>
              <w:t>占标率为</w:t>
            </w:r>
            <w:r>
              <w:rPr>
                <w:rFonts w:hint="eastAsia" w:ascii="Times New Roman" w:hAnsi="Times New Roman" w:eastAsia="宋体"/>
                <w:highlight w:val="none"/>
                <w:lang w:val="en-US" w:eastAsia="zh-CN"/>
              </w:rPr>
              <w:t>4.1729%＜10%，</w:t>
            </w:r>
            <w:r>
              <w:rPr>
                <w:rFonts w:hint="eastAsia" w:ascii="Times New Roman" w:hAnsi="Times New Roman" w:eastAsia="宋体" w:cs="Times New Roman"/>
                <w:highlight w:val="none"/>
              </w:rPr>
              <w:t>判定本项目大气影响评价等级为二级</w:t>
            </w:r>
            <w:r>
              <w:rPr>
                <w:rFonts w:hint="eastAsia" w:ascii="Times New Roman" w:hAnsi="Times New Roman" w:eastAsia="宋体" w:cs="Times New Roman"/>
                <w:highlight w:val="none"/>
                <w:lang w:eastAsia="zh-CN"/>
              </w:rPr>
              <w:t>。本项目破碎车间排气筒排放粉尘</w:t>
            </w:r>
            <w:r>
              <w:rPr>
                <w:rFonts w:hint="eastAsia" w:ascii="Times New Roman" w:hAnsi="Times New Roman" w:eastAsia="宋体" w:cs="Times New Roman"/>
                <w:highlight w:val="none"/>
              </w:rPr>
              <w:t>最大落地浓度满足</w:t>
            </w:r>
            <w:r>
              <w:rPr>
                <w:rFonts w:ascii="Times New Roman" w:hAnsi="Times New Roman" w:eastAsia="宋体" w:cs="Times New Roman"/>
                <w:highlight w:val="none"/>
              </w:rPr>
              <w:t>《环境空气质量标准》（GB3095-</w:t>
            </w:r>
            <w:r>
              <w:rPr>
                <w:rFonts w:hint="eastAsia" w:ascii="Times New Roman" w:hAnsi="Times New Roman" w:eastAsia="宋体" w:cs="Times New Roman"/>
                <w:highlight w:val="none"/>
              </w:rPr>
              <w:t>2012</w:t>
            </w:r>
            <w:r>
              <w:rPr>
                <w:rFonts w:ascii="Times New Roman" w:hAnsi="Times New Roman" w:eastAsia="宋体" w:cs="Times New Roman"/>
                <w:highlight w:val="none"/>
              </w:rPr>
              <w:t>）二级标准</w:t>
            </w:r>
            <w:r>
              <w:rPr>
                <w:rFonts w:hint="eastAsia" w:ascii="Times New Roman" w:hAnsi="Times New Roman" w:eastAsia="宋体" w:cs="Times New Roman"/>
                <w:highlight w:val="none"/>
              </w:rPr>
              <w:t>限值的要求</w:t>
            </w:r>
            <w:r>
              <w:rPr>
                <w:rFonts w:hint="eastAsia" w:ascii="Times New Roman" w:hAnsi="Times New Roman" w:eastAsia="宋体" w:cs="Times New Roman"/>
                <w:highlight w:val="none"/>
                <w:lang w:eastAsia="zh-CN"/>
              </w:rPr>
              <w:t>，对环境影响不大</w:t>
            </w:r>
            <w:r>
              <w:rPr>
                <w:rFonts w:hint="eastAsia" w:ascii="Times New Roman" w:hAnsi="Times New Roman" w:eastAsia="宋体"/>
                <w:color w:val="auto"/>
                <w:highlight w:val="none"/>
              </w:rPr>
              <w:t>。</w:t>
            </w:r>
          </w:p>
          <w:p>
            <w:pPr>
              <w:pStyle w:val="19"/>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⑤</w:t>
            </w:r>
            <w:r>
              <w:rPr>
                <w:rFonts w:hint="default" w:ascii="Times New Roman" w:hAnsi="Times New Roman" w:eastAsia="宋体" w:cs="Times New Roman"/>
                <w:b/>
                <w:bCs/>
                <w:color w:val="auto"/>
                <w:sz w:val="24"/>
                <w:szCs w:val="24"/>
                <w:highlight w:val="none"/>
                <w:lang w:eastAsia="zh-CN"/>
              </w:rPr>
              <w:t>大气环境防护距离</w:t>
            </w:r>
          </w:p>
          <w:p>
            <w:pPr>
              <w:spacing w:line="348" w:lineRule="auto"/>
              <w:ind w:firstLine="480" w:firstLineChars="200"/>
              <w:rPr>
                <w:rFonts w:ascii="Times New Roman" w:hAnsi="Times New Roman" w:eastAsia="宋体"/>
                <w:sz w:val="24"/>
                <w:szCs w:val="24"/>
                <w:highlight w:val="none"/>
              </w:rPr>
            </w:pPr>
            <w:r>
              <w:rPr>
                <w:rFonts w:hint="eastAsia" w:ascii="Times New Roman" w:hAnsi="Times New Roman" w:eastAsia="宋体"/>
                <w:color w:val="auto"/>
                <w:sz w:val="24"/>
                <w:szCs w:val="24"/>
                <w:highlight w:val="none"/>
                <w:lang w:eastAsia="zh-CN"/>
              </w:rPr>
              <w:t>本项目污染物短期浓度贡献值最大</w:t>
            </w:r>
            <w:r>
              <w:rPr>
                <w:rFonts w:ascii="Times New Roman" w:hAnsi="Times New Roman" w:eastAsia="宋体"/>
                <w:color w:val="auto"/>
                <w:sz w:val="24"/>
                <w:szCs w:val="24"/>
                <w:highlight w:val="none"/>
              </w:rPr>
              <w:t>占标率</w:t>
            </w:r>
            <w:r>
              <w:rPr>
                <w:rFonts w:hint="eastAsia" w:ascii="Times New Roman" w:hAnsi="Times New Roman" w:eastAsia="宋体"/>
                <w:color w:val="auto"/>
                <w:sz w:val="24"/>
                <w:szCs w:val="24"/>
                <w:highlight w:val="none"/>
                <w:lang w:eastAsia="zh-CN"/>
              </w:rPr>
              <w:t>均小于</w:t>
            </w:r>
            <w:r>
              <w:rPr>
                <w:rFonts w:hint="eastAsia" w:ascii="Times New Roman" w:hAnsi="Times New Roman" w:eastAsia="宋体"/>
                <w:color w:val="auto"/>
                <w:sz w:val="24"/>
                <w:szCs w:val="24"/>
                <w:highlight w:val="none"/>
                <w:lang w:val="en-US" w:eastAsia="zh-CN"/>
              </w:rPr>
              <w:t>10</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，能满足</w:t>
            </w:r>
            <w:r>
              <w:rPr>
                <w:rFonts w:ascii="Times New Roman" w:hAnsi="Times New Roman" w:eastAsia="宋体"/>
                <w:color w:val="auto"/>
                <w:sz w:val="24"/>
                <w:szCs w:val="24"/>
                <w:highlight w:val="none"/>
              </w:rPr>
              <w:t>《环境空气质量标准》（GB3095-2012）中二级标准</w:t>
            </w:r>
            <w:r>
              <w:rPr>
                <w:rFonts w:hint="eastAsia" w:ascii="Times New Roman" w:hAnsi="Times New Roman" w:eastAsia="宋体"/>
                <w:color w:val="auto"/>
                <w:sz w:val="24"/>
                <w:szCs w:val="24"/>
                <w:highlight w:val="none"/>
              </w:rPr>
              <w:t>要求，</w:t>
            </w:r>
            <w:r>
              <w:rPr>
                <w:rFonts w:hint="eastAsia" w:ascii="Times New Roman" w:hAnsi="Times New Roman" w:eastAsia="宋体"/>
                <w:color w:val="auto"/>
                <w:sz w:val="24"/>
                <w:szCs w:val="24"/>
                <w:highlight w:val="none"/>
                <w:lang w:eastAsia="zh-CN"/>
              </w:rPr>
              <w:t>厂界外无超标点，</w:t>
            </w:r>
            <w:r>
              <w:rPr>
                <w:rFonts w:hint="eastAsia" w:ascii="Times New Roman" w:hAnsi="Times New Roman" w:eastAsia="宋体"/>
                <w:color w:val="auto"/>
                <w:sz w:val="24"/>
                <w:szCs w:val="24"/>
                <w:highlight w:val="none"/>
              </w:rPr>
              <w:t>故无需设置大气环境防护距离</w:t>
            </w:r>
            <w:r>
              <w:rPr>
                <w:rFonts w:hint="eastAsia" w:ascii="Times New Roman" w:hAnsi="Times New Roman" w:eastAsia="宋体"/>
                <w:sz w:val="24"/>
                <w:szCs w:val="24"/>
                <w:highlight w:val="none"/>
              </w:rPr>
              <w:t>。</w:t>
            </w:r>
          </w:p>
          <w:p>
            <w:pPr>
              <w:spacing w:line="348" w:lineRule="auto"/>
              <w:ind w:firstLine="482" w:firstLineChars="200"/>
              <w:rPr>
                <w:rFonts w:ascii="Times New Roman" w:hAnsi="Times New Roman" w:eastAsia="宋体"/>
                <w:sz w:val="24"/>
                <w:highlight w:val="none"/>
              </w:rPr>
            </w:pPr>
            <w:r>
              <w:rPr>
                <w:rFonts w:hint="eastAsia" w:ascii="Times New Roman" w:hAnsi="Times New Roman" w:eastAsia="宋体"/>
                <w:b/>
                <w:bCs/>
                <w:kern w:val="0"/>
                <w:sz w:val="24"/>
                <w:highlight w:val="none"/>
                <w:lang w:val="en-US" w:eastAsia="zh-CN"/>
              </w:rPr>
              <w:t>⑥</w:t>
            </w:r>
            <w:r>
              <w:rPr>
                <w:rFonts w:hint="eastAsia" w:ascii="Times New Roman" w:hAnsi="Times New Roman" w:eastAsia="宋体"/>
                <w:b/>
                <w:bCs/>
                <w:kern w:val="0"/>
                <w:sz w:val="24"/>
                <w:highlight w:val="none"/>
              </w:rPr>
              <w:t>项目无组织粉尘卫生防护距离要求</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卫生防护距离是指在正常工况条件下，由无组织排放源散发的污染物对厂界周围居民健康造成危害的最小距离。采用卫生标准中卫生防护距离计算公式进行计算，具体为：</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采用《制定大气污染物地方标准的技术方法》（GB/TB13021-91）中推荐的方法进行计算。计算方法如下：</w:t>
            </w:r>
          </w:p>
          <w:p>
            <w:pPr>
              <w:ind w:firstLine="470" w:firstLineChars="196"/>
              <w:jc w:val="center"/>
              <w:rPr>
                <w:rFonts w:ascii="Times New Roman" w:hAnsi="Times New Roman" w:eastAsia="宋体"/>
                <w:bCs/>
                <w:sz w:val="24"/>
                <w:highlight w:val="none"/>
              </w:rPr>
            </w:pPr>
            <w:r>
              <w:rPr>
                <w:rFonts w:ascii="Times New Roman" w:hAnsi="Times New Roman" w:eastAsia="宋体"/>
                <w:bCs/>
                <w:position w:val="-30"/>
                <w:sz w:val="24"/>
                <w:highlight w:val="none"/>
              </w:rPr>
              <w:object>
                <v:shape id="_x0000_i1025" o:spt="75" type="#_x0000_t75" style="height:42pt;width:171.7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式中：C</w:t>
            </w:r>
            <w:r>
              <w:rPr>
                <w:rFonts w:ascii="Times New Roman" w:hAnsi="Times New Roman" w:eastAsia="宋体"/>
                <w:sz w:val="24"/>
                <w:highlight w:val="none"/>
                <w:vertAlign w:val="subscript"/>
              </w:rPr>
              <w:t>m</w:t>
            </w:r>
            <w:r>
              <w:rPr>
                <w:rFonts w:ascii="Times New Roman" w:hAnsi="Times New Roman" w:eastAsia="宋体"/>
                <w:sz w:val="24"/>
                <w:highlight w:val="none"/>
              </w:rPr>
              <w:t>—标准浓度限值，mg/m</w:t>
            </w:r>
            <w:r>
              <w:rPr>
                <w:rFonts w:ascii="Times New Roman" w:hAnsi="Times New Roman" w:eastAsia="宋体"/>
                <w:sz w:val="24"/>
                <w:highlight w:val="none"/>
                <w:vertAlign w:val="superscript"/>
              </w:rPr>
              <w:t>3</w:t>
            </w:r>
            <w:r>
              <w:rPr>
                <w:rFonts w:ascii="Times New Roman" w:hAnsi="Times New Roman" w:eastAsia="宋体"/>
                <w:sz w:val="24"/>
                <w:highlight w:val="none"/>
              </w:rPr>
              <w:t>，C</w:t>
            </w:r>
            <w:r>
              <w:rPr>
                <w:rFonts w:ascii="Times New Roman" w:hAnsi="Times New Roman" w:eastAsia="宋体"/>
                <w:sz w:val="24"/>
                <w:highlight w:val="none"/>
                <w:vertAlign w:val="subscript"/>
              </w:rPr>
              <w:t>m</w:t>
            </w:r>
            <w:r>
              <w:rPr>
                <w:rFonts w:ascii="Times New Roman" w:hAnsi="Times New Roman" w:eastAsia="宋体"/>
                <w:sz w:val="24"/>
                <w:highlight w:val="none"/>
              </w:rPr>
              <w:t>的选取根据（GB/T13021-91）规定，选用《环境空气质量标准》</w:t>
            </w:r>
            <w:r>
              <w:rPr>
                <w:rFonts w:hint="eastAsia" w:ascii="Times New Roman" w:hAnsi="Times New Roman" w:eastAsia="宋体"/>
                <w:sz w:val="24"/>
                <w:highlight w:val="none"/>
              </w:rPr>
              <w:t>（</w:t>
            </w:r>
            <w:r>
              <w:rPr>
                <w:rFonts w:ascii="Times New Roman" w:hAnsi="Times New Roman" w:eastAsia="宋体"/>
                <w:sz w:val="24"/>
                <w:highlight w:val="none"/>
              </w:rPr>
              <w:t>GB3095-</w:t>
            </w:r>
            <w:r>
              <w:rPr>
                <w:rFonts w:hint="eastAsia" w:ascii="Times New Roman" w:hAnsi="Times New Roman" w:eastAsia="宋体"/>
                <w:sz w:val="24"/>
                <w:highlight w:val="none"/>
              </w:rPr>
              <w:t>2012）</w:t>
            </w:r>
            <w:r>
              <w:rPr>
                <w:rFonts w:ascii="Times New Roman" w:hAnsi="Times New Roman" w:eastAsia="宋体"/>
                <w:sz w:val="24"/>
                <w:highlight w:val="none"/>
              </w:rPr>
              <w:t>中一小时标准值或《工业企业设计卫生标准》</w:t>
            </w:r>
            <w:r>
              <w:rPr>
                <w:rFonts w:hint="eastAsia" w:ascii="Times New Roman" w:hAnsi="Times New Roman" w:eastAsia="宋体"/>
                <w:sz w:val="24"/>
                <w:highlight w:val="none"/>
              </w:rPr>
              <w:t>（</w:t>
            </w:r>
            <w:r>
              <w:rPr>
                <w:rFonts w:ascii="Times New Roman" w:hAnsi="Times New Roman" w:eastAsia="宋体"/>
                <w:sz w:val="24"/>
                <w:highlight w:val="none"/>
              </w:rPr>
              <w:t>TJ36-79</w:t>
            </w:r>
            <w:r>
              <w:rPr>
                <w:rFonts w:hint="eastAsia" w:ascii="Times New Roman" w:hAnsi="Times New Roman" w:eastAsia="宋体"/>
                <w:sz w:val="24"/>
                <w:highlight w:val="none"/>
              </w:rPr>
              <w:t>）</w:t>
            </w:r>
            <w:r>
              <w:rPr>
                <w:rFonts w:ascii="Times New Roman" w:hAnsi="Times New Roman" w:eastAsia="宋体"/>
                <w:sz w:val="24"/>
                <w:highlight w:val="none"/>
              </w:rPr>
              <w:t>中居住区大气有害物质浓度限值。</w:t>
            </w:r>
          </w:p>
          <w:p>
            <w:pPr>
              <w:spacing w:line="360" w:lineRule="auto"/>
              <w:ind w:firstLine="480"/>
              <w:rPr>
                <w:rFonts w:ascii="Times New Roman" w:hAnsi="Times New Roman" w:eastAsia="宋体"/>
                <w:sz w:val="24"/>
                <w:highlight w:val="none"/>
              </w:rPr>
            </w:pPr>
            <w:r>
              <w:rPr>
                <w:rFonts w:hint="eastAsia" w:ascii="Times New Roman" w:hAnsi="Times New Roman" w:eastAsia="宋体"/>
                <w:sz w:val="24"/>
                <w:highlight w:val="none"/>
              </w:rPr>
              <w:t xml:space="preserve">  </w:t>
            </w:r>
            <w:r>
              <w:rPr>
                <w:rFonts w:hint="eastAsia" w:ascii="Times New Roman" w:hAnsi="Times New Roman" w:eastAsia="宋体"/>
                <w:kern w:val="0"/>
                <w:sz w:val="24"/>
                <w:highlight w:val="none"/>
              </w:rPr>
              <w:t xml:space="preserve">   </w:t>
            </w:r>
            <w:r>
              <w:rPr>
                <w:rFonts w:ascii="Times New Roman" w:hAnsi="Times New Roman" w:eastAsia="宋体"/>
                <w:kern w:val="0"/>
                <w:sz w:val="24"/>
                <w:highlight w:val="none"/>
              </w:rPr>
              <w:t xml:space="preserve"> L——工业企业所需卫生防护距离，m；</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 xml:space="preserve">      R——有害气体无组织源所在生产单元的等效半径，m；</w:t>
            </w:r>
          </w:p>
          <w:p>
            <w:pPr>
              <w:spacing w:line="360" w:lineRule="auto"/>
              <w:ind w:firstLine="480"/>
              <w:rPr>
                <w:rFonts w:ascii="Times New Roman" w:hAnsi="Times New Roman" w:eastAsia="宋体"/>
                <w:sz w:val="24"/>
                <w:highlight w:val="none"/>
              </w:rPr>
            </w:pPr>
            <w:r>
              <w:rPr>
                <w:rFonts w:ascii="Times New Roman" w:hAnsi="Times New Roman" w:eastAsia="宋体"/>
                <w:sz w:val="24"/>
                <w:highlight w:val="none"/>
              </w:rPr>
              <w:t xml:space="preserve">  </w:t>
            </w:r>
            <w:r>
              <w:rPr>
                <w:rFonts w:ascii="Times New Roman" w:hAnsi="Times New Roman" w:eastAsia="宋体"/>
                <w:kern w:val="0"/>
                <w:sz w:val="24"/>
                <w:highlight w:val="none"/>
              </w:rPr>
              <w:t xml:space="preserve">    A、B、C、D——卫生防护距离计算系数，可查表得到；</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 xml:space="preserve">      Q</w:t>
            </w:r>
            <w:r>
              <w:rPr>
                <w:rFonts w:ascii="Times New Roman" w:hAnsi="Times New Roman" w:eastAsia="宋体"/>
                <w:sz w:val="24"/>
                <w:highlight w:val="none"/>
                <w:vertAlign w:val="subscript"/>
              </w:rPr>
              <w:t>c</w:t>
            </w:r>
            <w:r>
              <w:rPr>
                <w:rFonts w:ascii="Times New Roman" w:hAnsi="Times New Roman" w:eastAsia="宋体"/>
                <w:sz w:val="24"/>
                <w:highlight w:val="none"/>
              </w:rPr>
              <w:t>——工业企业有害气体无组织排放量可达到的控制水平，kg/h。</w:t>
            </w:r>
          </w:p>
          <w:p>
            <w:pPr>
              <w:spacing w:line="360" w:lineRule="auto"/>
              <w:ind w:firstLine="480" w:firstLineChars="200"/>
              <w:rPr>
                <w:rFonts w:ascii="Times New Roman" w:hAnsi="Times New Roman" w:eastAsia="宋体"/>
                <w:bCs/>
                <w:kern w:val="24"/>
                <w:sz w:val="24"/>
                <w:szCs w:val="20"/>
                <w:highlight w:val="none"/>
              </w:rPr>
            </w:pPr>
            <w:r>
              <w:rPr>
                <w:rFonts w:hint="eastAsia" w:ascii="Times New Roman" w:hAnsi="Times New Roman" w:eastAsia="宋体"/>
                <w:bCs/>
                <w:kern w:val="24"/>
                <w:sz w:val="24"/>
                <w:highlight w:val="none"/>
              </w:rPr>
              <w:t>根据以上计算公式</w:t>
            </w:r>
            <w:r>
              <w:rPr>
                <w:rFonts w:ascii="Times New Roman" w:hAnsi="Times New Roman" w:eastAsia="宋体"/>
                <w:sz w:val="24"/>
                <w:highlight w:val="none"/>
              </w:rPr>
              <w:t>进行计算</w:t>
            </w:r>
            <w:r>
              <w:rPr>
                <w:rFonts w:hint="eastAsia" w:ascii="Times New Roman" w:hAnsi="Times New Roman" w:eastAsia="宋体"/>
                <w:sz w:val="24"/>
                <w:highlight w:val="none"/>
              </w:rPr>
              <w:t>及类别同类分析可知</w:t>
            </w:r>
            <w:r>
              <w:rPr>
                <w:rFonts w:hint="eastAsia" w:ascii="Times New Roman" w:hAnsi="Times New Roman" w:eastAsia="宋体"/>
                <w:bCs/>
                <w:kern w:val="24"/>
                <w:sz w:val="24"/>
                <w:highlight w:val="none"/>
              </w:rPr>
              <w:t>，项目卫生防护距离为50m，整个项目周边50m范围内不可设置居民区</w:t>
            </w:r>
            <w:r>
              <w:rPr>
                <w:rFonts w:ascii="Times New Roman" w:hAnsi="Times New Roman" w:eastAsia="宋体"/>
                <w:bCs/>
                <w:kern w:val="24"/>
                <w:sz w:val="24"/>
                <w:highlight w:val="none"/>
              </w:rPr>
              <w:t>。</w:t>
            </w:r>
          </w:p>
          <w:p>
            <w:pPr>
              <w:spacing w:line="360" w:lineRule="auto"/>
              <w:ind w:firstLine="480" w:firstLineChars="200"/>
              <w:rPr>
                <w:rFonts w:hint="eastAsia" w:ascii="Times New Roman" w:hAnsi="Times New Roman" w:eastAsia="宋体"/>
                <w:sz w:val="24"/>
                <w:highlight w:val="none"/>
                <w:lang w:eastAsia="zh-CN"/>
              </w:rPr>
            </w:pPr>
            <w:r>
              <w:rPr>
                <w:rFonts w:hint="eastAsia" w:ascii="Times New Roman" w:hAnsi="Times New Roman" w:eastAsia="宋体"/>
                <w:sz w:val="24"/>
                <w:highlight w:val="none"/>
              </w:rPr>
              <w:t>环评要求和建议</w:t>
            </w:r>
            <w:r>
              <w:rPr>
                <w:rFonts w:hint="eastAsia" w:ascii="Times New Roman" w:hAnsi="Times New Roman" w:eastAsia="宋体"/>
                <w:sz w:val="24"/>
                <w:highlight w:val="none"/>
                <w:lang w:eastAsia="zh-CN"/>
              </w:rPr>
              <w:t>：</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a、项目爆破时采取浅眼凿岩，钻孔时采用湿法钻孔，水封爆破；</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b、</w:t>
            </w:r>
            <w:r>
              <w:rPr>
                <w:rFonts w:ascii="Times New Roman" w:hAnsi="Times New Roman" w:eastAsia="宋体"/>
                <w:sz w:val="24"/>
                <w:highlight w:val="none"/>
              </w:rPr>
              <w:t>对采石场作业面采取洒水降尘，场区道路及进场道路进行硬化</w:t>
            </w:r>
            <w:r>
              <w:rPr>
                <w:rFonts w:hint="eastAsia" w:ascii="Times New Roman" w:hAnsi="Times New Roman" w:eastAsia="宋体"/>
                <w:sz w:val="24"/>
                <w:highlight w:val="none"/>
              </w:rPr>
              <w:t>处理；</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c、对</w:t>
            </w:r>
            <w:r>
              <w:rPr>
                <w:rFonts w:hint="eastAsia" w:ascii="Times New Roman" w:hAnsi="Times New Roman" w:eastAsia="宋体"/>
                <w:sz w:val="24"/>
                <w:highlight w:val="none"/>
                <w:lang w:eastAsia="zh-CN"/>
              </w:rPr>
              <w:t>堆料场</w:t>
            </w:r>
            <w:r>
              <w:rPr>
                <w:rFonts w:hint="eastAsia" w:ascii="Times New Roman" w:hAnsi="Times New Roman" w:eastAsia="宋体"/>
                <w:sz w:val="24"/>
                <w:highlight w:val="none"/>
              </w:rPr>
              <w:t>、场区道路等设置固定喷淋设施，喷洒适量水，以减少粉尘产生；</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d</w:t>
            </w:r>
            <w:r>
              <w:rPr>
                <w:rFonts w:hint="eastAsia" w:ascii="Times New Roman" w:hAnsi="Times New Roman" w:eastAsia="宋体"/>
                <w:sz w:val="24"/>
                <w:highlight w:val="none"/>
              </w:rPr>
              <w:t>、</w:t>
            </w:r>
            <w:r>
              <w:rPr>
                <w:rFonts w:ascii="Times New Roman" w:hAnsi="Times New Roman" w:eastAsia="宋体"/>
                <w:sz w:val="24"/>
                <w:highlight w:val="none"/>
              </w:rPr>
              <w:t>提倡文明、安全生产，在铲装过程中尽量压低工作面，避免高空装卸</w:t>
            </w:r>
            <w:r>
              <w:rPr>
                <w:rFonts w:hint="eastAsia" w:ascii="Times New Roman" w:hAnsi="Times New Roman" w:eastAsia="宋体"/>
                <w:sz w:val="24"/>
                <w:highlight w:val="none"/>
              </w:rPr>
              <w:t>；</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e</w:t>
            </w:r>
            <w:r>
              <w:rPr>
                <w:rFonts w:hint="eastAsia" w:ascii="Times New Roman" w:hAnsi="Times New Roman" w:eastAsia="宋体"/>
                <w:sz w:val="24"/>
                <w:highlight w:val="none"/>
              </w:rPr>
              <w:t>、</w:t>
            </w:r>
            <w:r>
              <w:rPr>
                <w:rFonts w:ascii="Times New Roman" w:hAnsi="Times New Roman" w:eastAsia="宋体"/>
                <w:sz w:val="24"/>
                <w:highlight w:val="none"/>
              </w:rPr>
              <w:t>工人应佩戴口罩等防护工具，减少粉尘吸入；职工定期进行体检，及时发现治疗可能发生的职业病</w:t>
            </w:r>
            <w:r>
              <w:rPr>
                <w:rFonts w:hint="eastAsia" w:ascii="Times New Roman" w:hAnsi="Times New Roman" w:eastAsia="宋体"/>
                <w:sz w:val="24"/>
                <w:highlight w:val="none"/>
              </w:rPr>
              <w:t>；</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f</w:t>
            </w:r>
            <w:r>
              <w:rPr>
                <w:rFonts w:hint="eastAsia" w:ascii="Times New Roman" w:hAnsi="Times New Roman" w:eastAsia="宋体"/>
                <w:sz w:val="24"/>
                <w:highlight w:val="none"/>
              </w:rPr>
              <w:t>、原矿和产品卸料时，应尽量降低卸料高度，并实时洒水抑尘，减少卸料产生的扬尘；</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g</w:t>
            </w:r>
            <w:r>
              <w:rPr>
                <w:rFonts w:hint="eastAsia" w:ascii="Times New Roman" w:hAnsi="Times New Roman" w:eastAsia="宋体"/>
                <w:sz w:val="24"/>
                <w:highlight w:val="none"/>
              </w:rPr>
              <w:t>、堆放场地进行三面围挡，加盖顶棚，设置4套自动喷淋装置，在干燥天气开启自动洒水装置，保持堆矿的矿体湿润，降低风力扬尘；</w:t>
            </w:r>
          </w:p>
          <w:p>
            <w:pPr>
              <w:spacing w:line="360" w:lineRule="auto"/>
              <w:ind w:firstLine="480" w:firstLineChars="200"/>
              <w:rPr>
                <w:rFonts w:hint="default" w:ascii="Times New Roman" w:hAnsi="Times New Roman" w:eastAsia="宋体"/>
                <w:sz w:val="24"/>
                <w:highlight w:val="none"/>
                <w:lang w:val="en-US" w:eastAsia="zh-CN"/>
              </w:rPr>
            </w:pPr>
            <w:r>
              <w:rPr>
                <w:rFonts w:hint="eastAsia" w:ascii="Times New Roman" w:hAnsi="Times New Roman" w:eastAsia="宋体"/>
                <w:sz w:val="24"/>
                <w:highlight w:val="none"/>
                <w:lang w:val="en-US" w:eastAsia="zh-CN"/>
              </w:rPr>
              <w:t>h、破碎场及场内石料运输路线配备洒水车进行定期洒水，干燥、炎热天气时，定期观察路面，发现路面干燥、起尘量大即进行洒水；</w:t>
            </w:r>
          </w:p>
          <w:p>
            <w:pPr>
              <w:spacing w:line="360" w:lineRule="auto"/>
              <w:ind w:firstLine="480" w:firstLineChars="200"/>
              <w:rPr>
                <w:rFonts w:hint="default" w:ascii="Times New Roman" w:hAnsi="Times New Roman" w:eastAsia="宋体"/>
                <w:sz w:val="24"/>
                <w:highlight w:val="none"/>
                <w:lang w:val="en-US" w:eastAsia="zh-CN"/>
              </w:rPr>
            </w:pPr>
            <w:r>
              <w:rPr>
                <w:rFonts w:hint="eastAsia" w:ascii="Times New Roman" w:hAnsi="Times New Roman" w:eastAsia="宋体"/>
                <w:sz w:val="24"/>
                <w:highlight w:val="none"/>
                <w:lang w:val="en-US" w:eastAsia="zh-CN"/>
              </w:rPr>
              <w:t>i、运输皮带增加密闭措施，防止扬尘扩散，运输皮带下料处增加下放槽，采取洒水抑尘措施。</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在采取上述措施后，项目营运期粉尘对周边环境影响是可以接受的。</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⑧</w:t>
            </w:r>
            <w:r>
              <w:rPr>
                <w:rFonts w:ascii="Times New Roman" w:hAnsi="Times New Roman" w:eastAsia="宋体"/>
                <w:sz w:val="24"/>
                <w:highlight w:val="none"/>
              </w:rPr>
              <w:t>爆破废气</w:t>
            </w:r>
          </w:p>
          <w:p>
            <w:pPr>
              <w:spacing w:line="360" w:lineRule="auto"/>
              <w:ind w:firstLine="480" w:firstLineChars="200"/>
              <w:rPr>
                <w:rFonts w:ascii="Times New Roman" w:hAnsi="Times New Roman" w:eastAsia="宋体"/>
                <w:sz w:val="24"/>
                <w:highlight w:val="none"/>
              </w:rPr>
            </w:pPr>
            <w:r>
              <w:rPr>
                <w:rFonts w:ascii="Times New Roman" w:hAnsi="Times New Roman" w:eastAsia="宋体"/>
                <w:bCs/>
                <w:sz w:val="24"/>
                <w:highlight w:val="none"/>
              </w:rPr>
              <w:t>炸药在爆炸时会产生高温高压膨胀气体，其中含有CO、NO</w:t>
            </w:r>
            <w:r>
              <w:rPr>
                <w:rFonts w:ascii="Times New Roman" w:hAnsi="Times New Roman" w:eastAsia="宋体"/>
                <w:bCs/>
                <w:sz w:val="24"/>
                <w:highlight w:val="none"/>
                <w:vertAlign w:val="subscript"/>
              </w:rPr>
              <w:t>2</w:t>
            </w:r>
            <w:r>
              <w:rPr>
                <w:rFonts w:ascii="Times New Roman" w:hAnsi="Times New Roman" w:eastAsia="宋体"/>
                <w:bCs/>
                <w:sz w:val="24"/>
                <w:highlight w:val="none"/>
              </w:rPr>
              <w:t>、C</w:t>
            </w:r>
            <w:r>
              <w:rPr>
                <w:rFonts w:ascii="Times New Roman" w:hAnsi="Times New Roman" w:eastAsia="宋体"/>
                <w:bCs/>
                <w:sz w:val="24"/>
                <w:highlight w:val="none"/>
                <w:vertAlign w:val="subscript"/>
              </w:rPr>
              <w:t>m</w:t>
            </w:r>
            <w:r>
              <w:rPr>
                <w:rFonts w:ascii="Times New Roman" w:hAnsi="Times New Roman" w:eastAsia="宋体"/>
                <w:bCs/>
                <w:sz w:val="24"/>
                <w:highlight w:val="none"/>
              </w:rPr>
              <w:t>H</w:t>
            </w:r>
            <w:r>
              <w:rPr>
                <w:rFonts w:ascii="Times New Roman" w:hAnsi="Times New Roman" w:eastAsia="宋体"/>
                <w:bCs/>
                <w:sz w:val="24"/>
                <w:highlight w:val="none"/>
                <w:vertAlign w:val="subscript"/>
              </w:rPr>
              <w:t>n</w:t>
            </w:r>
            <w:r>
              <w:rPr>
                <w:rFonts w:ascii="Times New Roman" w:hAnsi="Times New Roman" w:eastAsia="宋体"/>
                <w:bCs/>
                <w:sz w:val="24"/>
                <w:highlight w:val="none"/>
              </w:rPr>
              <w:t>等污染物，如果爆破频次高且量大时会对周边大气环境产生一定的影响，本项目爆破为小型爆破，项目区域地理位置开阔，空气流畅，产生的爆破废气很快扩散，对周边环境影响不大。</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⑨</w:t>
            </w:r>
            <w:r>
              <w:rPr>
                <w:rFonts w:ascii="Times New Roman" w:hAnsi="Times New Roman" w:eastAsia="宋体"/>
                <w:sz w:val="24"/>
                <w:highlight w:val="none"/>
              </w:rPr>
              <w:t>生产设备和车辆燃油废气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ascii="Times New Roman" w:hAnsi="Times New Roman" w:eastAsia="宋体"/>
                <w:sz w:val="24"/>
                <w:highlight w:val="none"/>
              </w:rPr>
              <w:t>项目运营过程</w:t>
            </w:r>
            <w:r>
              <w:rPr>
                <w:rFonts w:hint="eastAsia" w:ascii="Times New Roman" w:hAnsi="Times New Roman" w:eastAsia="宋体"/>
                <w:sz w:val="24"/>
                <w:highlight w:val="none"/>
              </w:rPr>
              <w:t>挖掘机、</w:t>
            </w:r>
            <w:r>
              <w:rPr>
                <w:rFonts w:hint="eastAsia" w:ascii="Times New Roman" w:hAnsi="Times New Roman" w:eastAsia="宋体"/>
                <w:sz w:val="24"/>
                <w:highlight w:val="none"/>
                <w:lang w:eastAsia="zh-CN"/>
              </w:rPr>
              <w:t>装</w:t>
            </w:r>
            <w:r>
              <w:rPr>
                <w:rFonts w:hint="eastAsia" w:ascii="Times New Roman" w:hAnsi="Times New Roman" w:eastAsia="宋体"/>
                <w:sz w:val="24"/>
                <w:highlight w:val="none"/>
              </w:rPr>
              <w:t>载机</w:t>
            </w:r>
            <w:r>
              <w:rPr>
                <w:rFonts w:ascii="Times New Roman" w:hAnsi="Times New Roman" w:eastAsia="宋体"/>
                <w:sz w:val="24"/>
                <w:highlight w:val="none"/>
              </w:rPr>
              <w:t>等生产设备和运输车辆采用柴油作为燃料，运行过程中会产生一定量的燃油废气，主要污染因子为CH、CO等，属于间歇性无组织排放</w:t>
            </w:r>
            <w:r>
              <w:rPr>
                <w:rFonts w:hint="eastAsia" w:ascii="Times New Roman" w:hAnsi="Times New Roman" w:eastAsia="宋体"/>
                <w:sz w:val="24"/>
                <w:highlight w:val="none"/>
              </w:rPr>
              <w:t>，但因为场区位置开阔、空气流畅易于扩散，且柴油使用量也不大，对环境影响轻微。为进一步减小影响，本环评要求项目方采取以下措施：①定期对生产设备和车辆进行检修、养护；②严禁超载运输，尽量减速慢行</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三、地表水环境影响分析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1、项目用排水源强</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（1）初期雨水</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项目区沉降粉尘遇初期雨水冲刷后流走，形成泥浆水（会夹带泥沙等）。若直接外排会污染项目周边的旱地，同时也会冲刷进场的道路。</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初期雨水径流：</w:t>
            </w:r>
            <w:r>
              <w:rPr>
                <w:rFonts w:ascii="Times New Roman" w:hAnsi="Times New Roman" w:eastAsia="宋体"/>
                <w:sz w:val="24"/>
                <w:highlight w:val="none"/>
              </w:rPr>
              <w:t>一般采用项目所在地历年日最大暴雨的前15min雨量为初期雨水量，依据《给水排水设计手册》</w:t>
            </w:r>
            <w:r>
              <w:rPr>
                <w:rFonts w:hint="eastAsia" w:ascii="Times New Roman" w:hAnsi="Times New Roman" w:eastAsia="宋体"/>
                <w:sz w:val="24"/>
                <w:highlight w:val="none"/>
                <w:lang w:eastAsia="zh-CN"/>
              </w:rPr>
              <w:t>估算</w:t>
            </w:r>
            <w:r>
              <w:rPr>
                <w:rFonts w:ascii="Times New Roman" w:hAnsi="Times New Roman" w:eastAsia="宋体"/>
                <w:sz w:val="24"/>
                <w:highlight w:val="none"/>
              </w:rPr>
              <w:t>：</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a、</w:t>
            </w:r>
            <w:r>
              <w:rPr>
                <w:rFonts w:ascii="Times New Roman" w:hAnsi="Times New Roman" w:eastAsia="宋体"/>
                <w:sz w:val="24"/>
                <w:highlight w:val="none"/>
              </w:rPr>
              <w:t>暴雨强度估算公式如下：</w:t>
            </w:r>
          </w:p>
          <w:p>
            <w:pPr>
              <w:spacing w:line="336" w:lineRule="auto"/>
              <w:jc w:val="center"/>
              <w:rPr>
                <w:rFonts w:ascii="Times New Roman" w:hAnsi="Times New Roman" w:eastAsia="宋体"/>
                <w:sz w:val="24"/>
                <w:highlight w:val="none"/>
                <w:lang w:val="fr-FR"/>
              </w:rPr>
            </w:pPr>
            <w:r>
              <w:rPr>
                <w:rFonts w:ascii="Times New Roman" w:hAnsi="Times New Roman" w:eastAsia="宋体"/>
                <w:sz w:val="24"/>
                <w:highlight w:val="none"/>
                <w:lang w:val="fr-FR"/>
              </w:rPr>
              <w:object>
                <v:shape id="_x0000_i1026" o:spt="75" type="#_x0000_t75" style="height:33pt;width:108.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spacing w:line="336" w:lineRule="auto"/>
              <w:ind w:firstLine="480" w:firstLineChars="200"/>
              <w:rPr>
                <w:rFonts w:ascii="Times New Roman" w:hAnsi="Times New Roman" w:eastAsia="宋体"/>
                <w:sz w:val="24"/>
                <w:highlight w:val="none"/>
                <w:lang w:val="fr-FR"/>
              </w:rPr>
            </w:pPr>
            <w:r>
              <w:rPr>
                <w:rFonts w:ascii="Times New Roman" w:hAnsi="Times New Roman" w:eastAsia="宋体"/>
                <w:sz w:val="24"/>
                <w:highlight w:val="none"/>
              </w:rPr>
              <w:t>式中</w:t>
            </w:r>
            <w:r>
              <w:rPr>
                <w:rFonts w:ascii="Times New Roman" w:hAnsi="Times New Roman" w:eastAsia="宋体"/>
                <w:sz w:val="24"/>
                <w:highlight w:val="none"/>
                <w:lang w:val="fr-FR"/>
              </w:rPr>
              <w:t>：q——</w:t>
            </w:r>
            <w:r>
              <w:rPr>
                <w:rFonts w:ascii="Times New Roman" w:hAnsi="Times New Roman" w:eastAsia="宋体"/>
                <w:sz w:val="24"/>
                <w:highlight w:val="none"/>
              </w:rPr>
              <w:t>暴雨强度</w:t>
            </w:r>
            <w:r>
              <w:rPr>
                <w:rFonts w:ascii="Times New Roman" w:hAnsi="Times New Roman" w:eastAsia="宋体"/>
                <w:sz w:val="24"/>
                <w:highlight w:val="none"/>
                <w:lang w:val="fr-FR"/>
              </w:rPr>
              <w:t>，</w:t>
            </w:r>
            <w:r>
              <w:rPr>
                <w:rFonts w:ascii="Times New Roman" w:hAnsi="Times New Roman" w:eastAsia="宋体"/>
                <w:sz w:val="24"/>
                <w:highlight w:val="none"/>
              </w:rPr>
              <w:t>单位为</w:t>
            </w:r>
            <w:r>
              <w:rPr>
                <w:rFonts w:ascii="Times New Roman" w:hAnsi="Times New Roman" w:eastAsia="宋体"/>
                <w:sz w:val="24"/>
                <w:highlight w:val="none"/>
                <w:lang w:val="fr-FR"/>
              </w:rPr>
              <w:t>L/s·ha，</w:t>
            </w:r>
            <w:r>
              <w:rPr>
                <w:rFonts w:ascii="Times New Roman" w:hAnsi="Times New Roman" w:eastAsia="宋体"/>
                <w:sz w:val="24"/>
                <w:highlight w:val="none"/>
              </w:rPr>
              <w:t>其中</w:t>
            </w:r>
            <w:r>
              <w:rPr>
                <w:rFonts w:ascii="Times New Roman" w:hAnsi="Times New Roman" w:eastAsia="宋体"/>
                <w:sz w:val="24"/>
                <w:highlight w:val="none"/>
                <w:lang w:val="fr-FR"/>
              </w:rPr>
              <w:t>ha</w:t>
            </w:r>
            <w:r>
              <w:rPr>
                <w:rFonts w:ascii="Times New Roman" w:hAnsi="Times New Roman" w:eastAsia="宋体"/>
                <w:sz w:val="24"/>
                <w:highlight w:val="none"/>
              </w:rPr>
              <w:t>表示公顷</w:t>
            </w:r>
            <w:r>
              <w:rPr>
                <w:rFonts w:ascii="Times New Roman" w:hAnsi="Times New Roman" w:eastAsia="宋体"/>
                <w:sz w:val="24"/>
                <w:highlight w:val="none"/>
                <w:lang w:val="fr-FR"/>
              </w:rPr>
              <w:t>；</w:t>
            </w:r>
          </w:p>
          <w:p>
            <w:pPr>
              <w:spacing w:line="336" w:lineRule="auto"/>
              <w:ind w:firstLine="1200" w:firstLineChars="500"/>
              <w:rPr>
                <w:rFonts w:ascii="Times New Roman" w:hAnsi="Times New Roman" w:eastAsia="宋体"/>
                <w:sz w:val="24"/>
                <w:highlight w:val="none"/>
                <w:lang w:val="fr-FR"/>
              </w:rPr>
            </w:pPr>
            <w:r>
              <w:rPr>
                <w:rFonts w:ascii="Times New Roman" w:hAnsi="Times New Roman" w:eastAsia="宋体"/>
                <w:sz w:val="24"/>
                <w:highlight w:val="none"/>
                <w:lang w:val="fr-FR"/>
              </w:rPr>
              <w:t>P——</w:t>
            </w:r>
            <w:r>
              <w:rPr>
                <w:rFonts w:ascii="Times New Roman" w:hAnsi="Times New Roman" w:eastAsia="宋体"/>
                <w:sz w:val="24"/>
                <w:highlight w:val="none"/>
              </w:rPr>
              <w:t>重现期</w:t>
            </w:r>
            <w:r>
              <w:rPr>
                <w:rFonts w:ascii="Times New Roman" w:hAnsi="Times New Roman" w:eastAsia="宋体"/>
                <w:sz w:val="24"/>
                <w:highlight w:val="none"/>
                <w:lang w:val="fr-FR"/>
              </w:rPr>
              <w:t>，</w:t>
            </w:r>
            <w:r>
              <w:rPr>
                <w:rFonts w:ascii="Times New Roman" w:hAnsi="Times New Roman" w:eastAsia="宋体"/>
                <w:sz w:val="24"/>
                <w:highlight w:val="none"/>
              </w:rPr>
              <w:t>取</w:t>
            </w:r>
            <w:r>
              <w:rPr>
                <w:rFonts w:ascii="Times New Roman" w:hAnsi="Times New Roman" w:eastAsia="宋体"/>
                <w:sz w:val="24"/>
                <w:highlight w:val="none"/>
                <w:lang w:val="fr-FR"/>
              </w:rPr>
              <w:t>1</w:t>
            </w:r>
            <w:r>
              <w:rPr>
                <w:rFonts w:ascii="Times New Roman" w:hAnsi="Times New Roman" w:eastAsia="宋体"/>
                <w:sz w:val="24"/>
                <w:highlight w:val="none"/>
              </w:rPr>
              <w:t>年</w:t>
            </w:r>
            <w:r>
              <w:rPr>
                <w:rFonts w:ascii="Times New Roman" w:hAnsi="Times New Roman" w:eastAsia="宋体"/>
                <w:sz w:val="24"/>
                <w:highlight w:val="none"/>
                <w:lang w:val="fr-FR"/>
              </w:rPr>
              <w:t>；</w:t>
            </w:r>
          </w:p>
          <w:p>
            <w:pPr>
              <w:spacing w:line="336" w:lineRule="auto"/>
              <w:ind w:firstLine="1200" w:firstLineChars="500"/>
              <w:rPr>
                <w:rFonts w:ascii="Times New Roman" w:hAnsi="Times New Roman" w:eastAsia="宋体"/>
                <w:sz w:val="24"/>
                <w:highlight w:val="none"/>
              </w:rPr>
            </w:pPr>
            <w:r>
              <w:rPr>
                <w:rFonts w:hint="eastAsia" w:ascii="Times New Roman" w:hAnsi="Times New Roman" w:eastAsia="宋体"/>
                <w:sz w:val="24"/>
                <w:highlight w:val="none"/>
              </w:rPr>
              <w:t xml:space="preserve">t </w:t>
            </w:r>
            <w:r>
              <w:rPr>
                <w:rFonts w:ascii="Times New Roman" w:hAnsi="Times New Roman" w:eastAsia="宋体"/>
                <w:sz w:val="24"/>
                <w:highlight w:val="none"/>
              </w:rPr>
              <w:t>——地面积水时间与管内流行时间之和</w:t>
            </w:r>
            <w:r>
              <w:rPr>
                <w:rFonts w:hint="eastAsia" w:ascii="Times New Roman" w:hAnsi="Times New Roman" w:eastAsia="宋体"/>
                <w:sz w:val="24"/>
                <w:highlight w:val="none"/>
              </w:rPr>
              <w:t>，取15min</w:t>
            </w:r>
            <w:r>
              <w:rPr>
                <w:rFonts w:ascii="Times New Roman" w:hAnsi="Times New Roman" w:eastAsia="宋体"/>
                <w:sz w:val="24"/>
                <w:highlight w:val="none"/>
              </w:rPr>
              <w:t>。</w:t>
            </w:r>
          </w:p>
          <w:p>
            <w:pPr>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则q=208.70L/s·ha</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b、</w:t>
            </w:r>
            <w:r>
              <w:rPr>
                <w:rFonts w:ascii="Times New Roman" w:hAnsi="Times New Roman" w:eastAsia="宋体"/>
                <w:sz w:val="24"/>
                <w:highlight w:val="none"/>
              </w:rPr>
              <w:t>初期雨水量按估算公式如下：</w:t>
            </w:r>
          </w:p>
          <w:p>
            <w:pPr>
              <w:spacing w:line="336" w:lineRule="auto"/>
              <w:jc w:val="center"/>
              <w:rPr>
                <w:rFonts w:ascii="Times New Roman" w:hAnsi="Times New Roman" w:eastAsia="宋体"/>
                <w:sz w:val="24"/>
                <w:highlight w:val="none"/>
              </w:rPr>
            </w:pPr>
            <w:r>
              <w:rPr>
                <w:rFonts w:ascii="Times New Roman" w:hAnsi="Times New Roman" w:eastAsia="宋体"/>
                <w:sz w:val="24"/>
                <w:highlight w:val="none"/>
              </w:rPr>
              <w:t>Q=qFψT</w:t>
            </w:r>
          </w:p>
          <w:p>
            <w:pPr>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式中：Q——初期雨水排放量，单位为m</w:t>
            </w:r>
            <w:r>
              <w:rPr>
                <w:rFonts w:ascii="Times New Roman" w:hAnsi="Times New Roman" w:eastAsia="宋体"/>
                <w:sz w:val="24"/>
                <w:highlight w:val="none"/>
                <w:vertAlign w:val="superscript"/>
              </w:rPr>
              <w:t>3</w:t>
            </w:r>
            <w:r>
              <w:rPr>
                <w:rFonts w:ascii="Times New Roman" w:hAnsi="Times New Roman" w:eastAsia="宋体"/>
                <w:sz w:val="24"/>
                <w:highlight w:val="none"/>
              </w:rPr>
              <w:t>；</w:t>
            </w:r>
          </w:p>
          <w:p>
            <w:pPr>
              <w:spacing w:line="336" w:lineRule="auto"/>
              <w:ind w:firstLine="1200" w:firstLineChars="500"/>
              <w:rPr>
                <w:rFonts w:ascii="Times New Roman" w:hAnsi="Times New Roman" w:eastAsia="宋体"/>
                <w:sz w:val="24"/>
                <w:highlight w:val="none"/>
              </w:rPr>
            </w:pPr>
            <w:r>
              <w:rPr>
                <w:rFonts w:ascii="Times New Roman" w:hAnsi="Times New Roman" w:eastAsia="宋体"/>
                <w:sz w:val="24"/>
                <w:highlight w:val="none"/>
              </w:rPr>
              <w:t>F——汇水面积，单位为ha；</w:t>
            </w:r>
          </w:p>
          <w:p>
            <w:pPr>
              <w:spacing w:line="336" w:lineRule="auto"/>
              <w:ind w:firstLine="1200" w:firstLineChars="500"/>
              <w:rPr>
                <w:rFonts w:ascii="Times New Roman" w:hAnsi="Times New Roman" w:eastAsia="宋体"/>
                <w:sz w:val="24"/>
                <w:highlight w:val="none"/>
              </w:rPr>
            </w:pPr>
            <w:r>
              <w:rPr>
                <w:rFonts w:ascii="Times New Roman" w:hAnsi="Times New Roman" w:eastAsia="宋体"/>
                <w:sz w:val="24"/>
                <w:highlight w:val="none"/>
              </w:rPr>
              <w:t>Ψ——年径流系数，根据云南省水文手册资料可知，项目所在区域取0.</w:t>
            </w:r>
            <w:r>
              <w:rPr>
                <w:rFonts w:hint="eastAsia" w:ascii="Times New Roman" w:hAnsi="Times New Roman" w:eastAsia="宋体"/>
                <w:sz w:val="24"/>
                <w:highlight w:val="none"/>
              </w:rPr>
              <w:t>3</w:t>
            </w:r>
            <w:r>
              <w:rPr>
                <w:rFonts w:ascii="Times New Roman" w:hAnsi="Times New Roman" w:eastAsia="宋体"/>
                <w:sz w:val="24"/>
                <w:highlight w:val="none"/>
              </w:rPr>
              <w:t>；</w:t>
            </w:r>
          </w:p>
          <w:p>
            <w:pPr>
              <w:spacing w:line="336" w:lineRule="auto"/>
              <w:ind w:firstLine="1200" w:firstLineChars="500"/>
              <w:rPr>
                <w:rFonts w:ascii="Times New Roman" w:hAnsi="Times New Roman" w:eastAsia="宋体"/>
                <w:sz w:val="24"/>
                <w:highlight w:val="none"/>
              </w:rPr>
            </w:pPr>
            <w:r>
              <w:rPr>
                <w:rFonts w:ascii="Times New Roman" w:hAnsi="Times New Roman" w:eastAsia="宋体"/>
                <w:sz w:val="24"/>
                <w:highlight w:val="none"/>
              </w:rPr>
              <w:t>T——为收水时间，一般取15min。</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根据项目实际情况，</w:t>
            </w:r>
            <w:r>
              <w:rPr>
                <w:rFonts w:ascii="Times New Roman" w:hAnsi="Times New Roman" w:eastAsia="宋体"/>
                <w:sz w:val="24"/>
                <w:highlight w:val="none"/>
              </w:rPr>
              <w:t>项目汇水面积约为</w:t>
            </w:r>
            <w:r>
              <w:rPr>
                <w:rFonts w:hint="eastAsia" w:ascii="Times New Roman" w:hAnsi="Times New Roman" w:eastAsia="宋体"/>
                <w:sz w:val="24"/>
                <w:highlight w:val="none"/>
                <w:lang w:val="en-US" w:eastAsia="zh-CN"/>
              </w:rPr>
              <w:t>1</w:t>
            </w:r>
            <w:r>
              <w:rPr>
                <w:rFonts w:ascii="Times New Roman" w:hAnsi="Times New Roman" w:eastAsia="宋体"/>
                <w:sz w:val="24"/>
                <w:highlight w:val="none"/>
              </w:rPr>
              <w:t>ha</w:t>
            </w:r>
            <w:r>
              <w:rPr>
                <w:rFonts w:hint="eastAsia" w:ascii="Times New Roman" w:hAnsi="Times New Roman" w:eastAsia="宋体"/>
                <w:sz w:val="24"/>
                <w:highlight w:val="none"/>
              </w:rPr>
              <w:t>（</w:t>
            </w:r>
            <w:r>
              <w:rPr>
                <w:rFonts w:hint="eastAsia" w:ascii="Times New Roman" w:hAnsi="Times New Roman" w:eastAsia="宋体"/>
                <w:sz w:val="24"/>
                <w:highlight w:val="none"/>
                <w:lang w:eastAsia="zh-CN"/>
              </w:rPr>
              <w:t>项目实际扰动面积核算</w:t>
            </w:r>
            <w:r>
              <w:rPr>
                <w:rFonts w:hint="eastAsia" w:ascii="Times New Roman" w:hAnsi="Times New Roman" w:eastAsia="宋体"/>
                <w:sz w:val="24"/>
                <w:highlight w:val="none"/>
              </w:rPr>
              <w:t>）</w:t>
            </w:r>
            <w:r>
              <w:rPr>
                <w:rFonts w:ascii="Times New Roman" w:hAnsi="Times New Roman" w:eastAsia="宋体"/>
                <w:sz w:val="24"/>
                <w:highlight w:val="none"/>
              </w:rPr>
              <w:t>，根据上式计算得出</w:t>
            </w:r>
            <w:r>
              <w:rPr>
                <w:rFonts w:hint="eastAsia" w:ascii="Times New Roman" w:hAnsi="Times New Roman" w:eastAsia="宋体"/>
                <w:sz w:val="24"/>
                <w:highlight w:val="none"/>
              </w:rPr>
              <w:t>，初期雨水量</w:t>
            </w:r>
            <w:r>
              <w:rPr>
                <w:rFonts w:ascii="Times New Roman" w:hAnsi="Times New Roman" w:eastAsia="宋体"/>
                <w:sz w:val="24"/>
                <w:highlight w:val="none"/>
              </w:rPr>
              <w:t>为</w:t>
            </w:r>
            <w:r>
              <w:rPr>
                <w:rFonts w:hint="eastAsia" w:ascii="Times New Roman" w:hAnsi="Times New Roman" w:eastAsia="宋体"/>
                <w:sz w:val="24"/>
                <w:highlight w:val="none"/>
                <w:lang w:val="en-US" w:eastAsia="zh-CN"/>
              </w:rPr>
              <w:t>56.3</w:t>
            </w:r>
            <w:r>
              <w:rPr>
                <w:rFonts w:ascii="Times New Roman" w:hAnsi="Times New Roman" w:eastAsia="宋体"/>
                <w:sz w:val="24"/>
                <w:highlight w:val="none"/>
              </w:rPr>
              <w:t>m</w:t>
            </w:r>
            <w:r>
              <w:rPr>
                <w:rFonts w:ascii="Times New Roman" w:hAnsi="Times New Roman" w:eastAsia="宋体"/>
                <w:sz w:val="24"/>
                <w:highlight w:val="none"/>
                <w:vertAlign w:val="superscript"/>
              </w:rPr>
              <w:t>3</w:t>
            </w:r>
            <w:r>
              <w:rPr>
                <w:rFonts w:hint="eastAsia" w:ascii="Times New Roman" w:hAnsi="Times New Roman" w:eastAsia="宋体"/>
                <w:sz w:val="24"/>
                <w:highlight w:val="none"/>
              </w:rPr>
              <w:t>，初期雨水由排水沟收集，经初期雨水收集池沉淀</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lang w:val="en-US" w:eastAsia="zh-CN"/>
              </w:rPr>
              <w:t>80m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处理后，用于厂区洒水降尘及生产用水。</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（2）</w:t>
            </w:r>
            <w:r>
              <w:rPr>
                <w:rFonts w:ascii="Times New Roman" w:hAnsi="Times New Roman" w:eastAsia="宋体"/>
                <w:sz w:val="24"/>
                <w:highlight w:val="none"/>
              </w:rPr>
              <w:t>矿坑积水</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矿区及其周边范围内无大的地表水体，区内地下水主要接受大气降水补给，以蒸发的形式和地下径流的方式排泄，无泉水出露，所估算资源储量和开采最低标高（</w:t>
            </w:r>
            <w:r>
              <w:rPr>
                <w:rFonts w:hint="eastAsia" w:ascii="Times New Roman" w:hAnsi="Times New Roman" w:eastAsia="宋体"/>
                <w:sz w:val="24"/>
                <w:highlight w:val="none"/>
                <w:lang w:val="en-US" w:eastAsia="zh-CN"/>
              </w:rPr>
              <w:t>1430</w:t>
            </w:r>
            <w:r>
              <w:rPr>
                <w:rFonts w:hint="eastAsia" w:ascii="Times New Roman" w:hAnsi="Times New Roman" w:eastAsia="宋体"/>
                <w:sz w:val="24"/>
                <w:highlight w:val="none"/>
              </w:rPr>
              <w:t>m）均位于最低侵蚀基准面（1150m）以上，未来矿坑充水来源为大气降水，矿床适宜露天开采，地形有利于自然排水，大气降水仅是一种过境流量，顺地势外排</w:t>
            </w:r>
            <w:r>
              <w:rPr>
                <w:rFonts w:hint="eastAsia" w:ascii="Times New Roman" w:hAnsi="Times New Roman" w:eastAsia="宋体"/>
                <w:sz w:val="24"/>
                <w:highlight w:val="none"/>
                <w:lang w:eastAsia="zh-CN"/>
              </w:rPr>
              <w:t>，项目区域不会产生矿坑涌水</w:t>
            </w:r>
            <w:r>
              <w:rPr>
                <w:rFonts w:hint="eastAsia" w:ascii="Times New Roman" w:hAnsi="Times New Roman" w:eastAsia="宋体"/>
                <w:sz w:val="24"/>
                <w:highlight w:val="none"/>
              </w:rPr>
              <w:t>。</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（3）生产废水</w:t>
            </w:r>
          </w:p>
          <w:p>
            <w:pPr>
              <w:autoSpaceDE w:val="0"/>
              <w:autoSpaceDN w:val="0"/>
              <w:adjustRightInd w:val="0"/>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项目生产用水环节主要为降尘，项目在</w:t>
            </w:r>
            <w:r>
              <w:rPr>
                <w:rFonts w:hint="eastAsia" w:ascii="Times New Roman" w:hAnsi="Times New Roman" w:eastAsia="宋体"/>
                <w:sz w:val="24"/>
                <w:highlight w:val="none"/>
                <w:lang w:eastAsia="zh-CN"/>
              </w:rPr>
              <w:t>开采过程中进行洒水降尘、破碎环节下料口喷水降尘及石料堆放场区</w:t>
            </w:r>
            <w:r>
              <w:rPr>
                <w:rFonts w:hint="eastAsia" w:ascii="Times New Roman" w:hAnsi="Times New Roman" w:eastAsia="宋体"/>
                <w:sz w:val="24"/>
                <w:highlight w:val="none"/>
              </w:rPr>
              <w:t>设置固定喷淋设施</w:t>
            </w:r>
            <w:r>
              <w:rPr>
                <w:rFonts w:ascii="Times New Roman" w:hAnsi="Times New Roman" w:eastAsia="宋体"/>
                <w:sz w:val="24"/>
                <w:highlight w:val="none"/>
              </w:rPr>
              <w:t>适时进行洒水抑尘，均自然蒸发到大气中。</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（4）生活污水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sz w:val="24"/>
                <w:highlight w:val="none"/>
              </w:rPr>
              <w:t>本矿山劳动定员</w:t>
            </w:r>
            <w:r>
              <w:rPr>
                <w:rFonts w:hint="eastAsia" w:ascii="Times New Roman" w:hAnsi="Times New Roman" w:eastAsia="宋体"/>
                <w:sz w:val="24"/>
                <w:highlight w:val="none"/>
                <w:lang w:val="en-US" w:eastAsia="zh-CN"/>
              </w:rPr>
              <w:t>15</w:t>
            </w:r>
            <w:r>
              <w:rPr>
                <w:rFonts w:hint="eastAsia" w:ascii="Times New Roman" w:hAnsi="Times New Roman" w:eastAsia="宋体"/>
                <w:sz w:val="24"/>
                <w:highlight w:val="none"/>
              </w:rPr>
              <w:t>人，项目员工不在项目区内食宿，根据《云南省地方标准 用水定额》（DB53/T168-2019），生活用水量按30L/人·d计算，生活用水量为0.</w:t>
            </w:r>
            <w:r>
              <w:rPr>
                <w:rFonts w:hint="eastAsia" w:ascii="Times New Roman" w:hAnsi="Times New Roman" w:eastAsia="宋体"/>
                <w:sz w:val="24"/>
                <w:highlight w:val="none"/>
                <w:lang w:val="en-US" w:eastAsia="zh-CN"/>
              </w:rPr>
              <w:t>45</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/d（</w:t>
            </w:r>
            <w:r>
              <w:rPr>
                <w:rFonts w:hint="eastAsia" w:ascii="Times New Roman" w:hAnsi="Times New Roman" w:eastAsia="宋体"/>
                <w:sz w:val="24"/>
                <w:highlight w:val="none"/>
                <w:lang w:val="en-US" w:eastAsia="zh-CN"/>
              </w:rPr>
              <w:t>135</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/a），产污系数按0.8计，生活污水产生量为0.</w:t>
            </w:r>
            <w:r>
              <w:rPr>
                <w:rFonts w:hint="eastAsia" w:ascii="Times New Roman" w:hAnsi="Times New Roman" w:eastAsia="宋体"/>
                <w:sz w:val="24"/>
                <w:highlight w:val="none"/>
                <w:lang w:val="en-US" w:eastAsia="zh-CN"/>
              </w:rPr>
              <w:t>36</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/d（</w:t>
            </w:r>
            <w:r>
              <w:rPr>
                <w:rFonts w:hint="eastAsia" w:ascii="Times New Roman" w:hAnsi="Times New Roman" w:eastAsia="宋体"/>
                <w:sz w:val="24"/>
                <w:highlight w:val="none"/>
                <w:lang w:val="en-US" w:eastAsia="zh-CN"/>
              </w:rPr>
              <w:t>108</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/a）。生活污水经</w:t>
            </w:r>
            <w:r>
              <w:rPr>
                <w:rFonts w:hint="eastAsia" w:ascii="Times New Roman" w:hAnsi="Times New Roman" w:eastAsia="宋体"/>
                <w:sz w:val="24"/>
                <w:highlight w:val="none"/>
                <w:lang w:val="en-US" w:eastAsia="zh-CN"/>
              </w:rPr>
              <w:t>化粪池</w:t>
            </w:r>
            <w:r>
              <w:rPr>
                <w:rFonts w:hint="eastAsia" w:ascii="Times New Roman" w:hAnsi="Times New Roman" w:eastAsia="宋体"/>
                <w:sz w:val="24"/>
                <w:highlight w:val="none"/>
              </w:rPr>
              <w:t>（1个，容积为</w:t>
            </w:r>
            <w:r>
              <w:rPr>
                <w:rFonts w:hint="eastAsia" w:ascii="Times New Roman" w:hAnsi="Times New Roman" w:eastAsia="宋体"/>
                <w:sz w:val="24"/>
                <w:highlight w:val="none"/>
                <w:lang w:val="en-US" w:eastAsia="zh-CN"/>
              </w:rPr>
              <w:t>6</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）处理后</w:t>
            </w:r>
            <w:r>
              <w:rPr>
                <w:rFonts w:hint="eastAsia" w:ascii="Times New Roman" w:hAnsi="Times New Roman" w:eastAsia="宋体"/>
                <w:sz w:val="24"/>
                <w:highlight w:val="none"/>
                <w:lang w:val="en-US" w:eastAsia="zh-CN"/>
              </w:rPr>
              <w:t>定期清掏用作周边农田地施肥。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宋体"/>
                <w:bCs/>
                <w:sz w:val="24"/>
                <w:szCs w:val="24"/>
                <w:lang w:val="en-US" w:eastAsia="zh-CN"/>
              </w:rPr>
            </w:pPr>
            <w:r>
              <w:rPr>
                <w:rFonts w:hint="eastAsia" w:ascii="Times New Roman" w:hAnsi="Times New Roman" w:eastAsia="宋体" w:cs="宋体"/>
                <w:b/>
                <w:bCs w:val="0"/>
                <w:sz w:val="24"/>
                <w:szCs w:val="24"/>
                <w:lang w:val="en-US" w:eastAsia="zh-CN"/>
              </w:rPr>
              <w:t>2、地表水环境影响分析</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（1）项目废水处理可行性分析</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本项目运营期产生的废水主要为初期雨水。项目场区初期雨水</w:t>
            </w:r>
            <w:r>
              <w:rPr>
                <w:rFonts w:ascii="Times New Roman" w:hAnsi="Times New Roman" w:eastAsia="宋体"/>
                <w:sz w:val="24"/>
                <w:highlight w:val="none"/>
              </w:rPr>
              <w:t>经过场区</w:t>
            </w:r>
            <w:r>
              <w:rPr>
                <w:rFonts w:hint="eastAsia" w:ascii="Times New Roman" w:hAnsi="Times New Roman" w:eastAsia="宋体"/>
                <w:sz w:val="24"/>
                <w:highlight w:val="none"/>
              </w:rPr>
              <w:t>排</w:t>
            </w:r>
            <w:r>
              <w:rPr>
                <w:rFonts w:ascii="Times New Roman" w:hAnsi="Times New Roman" w:eastAsia="宋体"/>
                <w:sz w:val="24"/>
                <w:highlight w:val="none"/>
              </w:rPr>
              <w:t>水沟引至</w:t>
            </w:r>
            <w:r>
              <w:rPr>
                <w:rFonts w:hint="eastAsia" w:ascii="Times New Roman" w:hAnsi="Times New Roman" w:eastAsia="宋体"/>
                <w:sz w:val="24"/>
                <w:highlight w:val="none"/>
              </w:rPr>
              <w:t>初期</w:t>
            </w:r>
            <w:r>
              <w:rPr>
                <w:rFonts w:ascii="Times New Roman" w:hAnsi="Times New Roman" w:eastAsia="宋体"/>
                <w:sz w:val="24"/>
                <w:highlight w:val="none"/>
              </w:rPr>
              <w:t>雨水</w:t>
            </w:r>
            <w:r>
              <w:rPr>
                <w:rFonts w:hint="eastAsia" w:ascii="Times New Roman" w:hAnsi="Times New Roman" w:eastAsia="宋体"/>
                <w:sz w:val="24"/>
                <w:highlight w:val="none"/>
              </w:rPr>
              <w:t>收集</w:t>
            </w:r>
            <w:r>
              <w:rPr>
                <w:rFonts w:ascii="Times New Roman" w:hAnsi="Times New Roman" w:eastAsia="宋体"/>
                <w:sz w:val="24"/>
                <w:highlight w:val="none"/>
              </w:rPr>
              <w:t>池，沉淀后用作生产用水</w:t>
            </w:r>
            <w:r>
              <w:rPr>
                <w:rFonts w:hint="eastAsia" w:ascii="Times New Roman" w:hAnsi="Times New Roman" w:eastAsia="宋体"/>
                <w:sz w:val="24"/>
                <w:highlight w:val="none"/>
              </w:rPr>
              <w:t>及洒水降尘</w:t>
            </w:r>
            <w:r>
              <w:rPr>
                <w:rFonts w:hint="eastAsia" w:ascii="Times New Roman" w:hAnsi="Times New Roman" w:eastAsia="宋体"/>
                <w:bCs/>
                <w:sz w:val="24"/>
                <w:highlight w:val="none"/>
              </w:rPr>
              <w:t>。项目产生的废水不外排，故对周围环境影响不大。项目废水的处理方式是可行的。</w:t>
            </w:r>
          </w:p>
          <w:p>
            <w:pPr>
              <w:spacing w:line="360" w:lineRule="auto"/>
              <w:ind w:firstLine="480" w:firstLineChars="200"/>
              <w:jc w:val="left"/>
              <w:rPr>
                <w:rFonts w:ascii="Times New Roman" w:hAnsi="Times New Roman" w:eastAsia="宋体"/>
                <w:sz w:val="24"/>
                <w:highlight w:val="none"/>
              </w:rPr>
            </w:pP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2</w:t>
            </w:r>
            <w:r>
              <w:rPr>
                <w:rFonts w:hint="eastAsia" w:ascii="Times New Roman" w:hAnsi="Times New Roman" w:eastAsia="宋体"/>
                <w:sz w:val="24"/>
                <w:highlight w:val="none"/>
              </w:rPr>
              <w:t>）污染源排放信息表</w:t>
            </w:r>
          </w:p>
          <w:p>
            <w:pPr>
              <w:spacing w:line="360" w:lineRule="auto"/>
              <w:ind w:firstLine="480" w:firstLineChars="200"/>
              <w:jc w:val="left"/>
              <w:rPr>
                <w:rFonts w:ascii="Times New Roman" w:hAnsi="Times New Roman" w:eastAsia="宋体"/>
                <w:sz w:val="24"/>
                <w:highlight w:val="none"/>
              </w:rPr>
            </w:pPr>
            <w:r>
              <w:rPr>
                <w:rFonts w:hint="eastAsia" w:ascii="Times New Roman" w:hAnsi="Times New Roman" w:eastAsia="宋体"/>
                <w:sz w:val="24"/>
                <w:highlight w:val="none"/>
              </w:rPr>
              <w:t>废水类别、污染物及污染治理设施信息，见表</w:t>
            </w:r>
            <w:r>
              <w:rPr>
                <w:rFonts w:hint="eastAsia" w:ascii="Times New Roman" w:hAnsi="Times New Roman" w:eastAsia="宋体"/>
                <w:sz w:val="24"/>
                <w:highlight w:val="none"/>
                <w:lang w:val="en-US" w:eastAsia="zh-CN"/>
              </w:rPr>
              <w:t>4-9</w:t>
            </w:r>
            <w:r>
              <w:rPr>
                <w:rFonts w:hint="eastAsia" w:ascii="Times New Roman" w:hAnsi="Times New Roman" w:eastAsia="宋体"/>
                <w:sz w:val="24"/>
                <w:highlight w:val="none"/>
              </w:rPr>
              <w:t>。</w:t>
            </w:r>
          </w:p>
          <w:tbl>
            <w:tblPr>
              <w:tblStyle w:val="37"/>
              <w:tblW w:w="902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09"/>
              <w:gridCol w:w="851"/>
              <w:gridCol w:w="850"/>
              <w:gridCol w:w="992"/>
              <w:gridCol w:w="709"/>
              <w:gridCol w:w="851"/>
              <w:gridCol w:w="850"/>
              <w:gridCol w:w="709"/>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9022" w:type="dxa"/>
                  <w:gridSpan w:val="11"/>
                  <w:tcBorders>
                    <w:top w:val="nil"/>
                    <w:left w:val="nil"/>
                    <w:right w:val="nil"/>
                  </w:tcBorders>
                  <w:noWrap w:val="0"/>
                  <w:vAlign w:val="center"/>
                </w:tcPr>
                <w:p>
                  <w:pPr>
                    <w:autoSpaceDE w:val="0"/>
                    <w:autoSpaceDN w:val="0"/>
                    <w:jc w:val="center"/>
                    <w:rPr>
                      <w:rFonts w:ascii="Times New Roman" w:hAnsi="Times New Roman" w:eastAsia="宋体"/>
                      <w:b/>
                      <w:szCs w:val="21"/>
                      <w:highlight w:val="none"/>
                    </w:rPr>
                  </w:pPr>
                  <w:r>
                    <w:rPr>
                      <w:rFonts w:hint="eastAsia" w:ascii="Times New Roman" w:hAnsi="Times New Roman" w:eastAsia="宋体"/>
                      <w:b/>
                      <w:szCs w:val="21"/>
                      <w:highlight w:val="none"/>
                    </w:rPr>
                    <w:t>表</w:t>
                  </w:r>
                  <w:r>
                    <w:rPr>
                      <w:rFonts w:hint="eastAsia" w:ascii="Times New Roman" w:hAnsi="Times New Roman" w:eastAsia="宋体"/>
                      <w:b/>
                      <w:szCs w:val="21"/>
                      <w:highlight w:val="none"/>
                      <w:lang w:val="en-US" w:eastAsia="zh-CN"/>
                    </w:rPr>
                    <w:t>4-9</w:t>
                  </w:r>
                  <w:r>
                    <w:rPr>
                      <w:rFonts w:hint="eastAsia" w:ascii="Times New Roman" w:hAnsi="Times New Roman" w:eastAsia="宋体"/>
                      <w:b/>
                      <w:szCs w:val="21"/>
                      <w:highlight w:val="none"/>
                    </w:rPr>
                    <w:t xml:space="preserve"> 废水类别、污染物及污染治理设施信息表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400"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序号</w:t>
                  </w:r>
                </w:p>
              </w:tc>
              <w:tc>
                <w:tcPr>
                  <w:tcW w:w="709"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废水</w:t>
                  </w:r>
                </w:p>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类别</w:t>
                  </w:r>
                </w:p>
              </w:tc>
              <w:tc>
                <w:tcPr>
                  <w:tcW w:w="851"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污染物种类</w:t>
                  </w:r>
                </w:p>
              </w:tc>
              <w:tc>
                <w:tcPr>
                  <w:tcW w:w="850"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排放去向</w:t>
                  </w:r>
                </w:p>
              </w:tc>
              <w:tc>
                <w:tcPr>
                  <w:tcW w:w="992"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排放规律</w:t>
                  </w:r>
                </w:p>
              </w:tc>
              <w:tc>
                <w:tcPr>
                  <w:tcW w:w="2410" w:type="dxa"/>
                  <w:gridSpan w:val="3"/>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污染治理设施</w:t>
                  </w:r>
                </w:p>
              </w:tc>
              <w:tc>
                <w:tcPr>
                  <w:tcW w:w="709"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排放口编号</w:t>
                  </w:r>
                </w:p>
              </w:tc>
              <w:tc>
                <w:tcPr>
                  <w:tcW w:w="1134" w:type="dxa"/>
                  <w:vMerge w:val="restart"/>
                  <w:noWrap w:val="0"/>
                  <w:tcMar>
                    <w:left w:w="85" w:type="dxa"/>
                    <w:right w:w="85"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排放口设置是否符合要求</w:t>
                  </w:r>
                </w:p>
              </w:tc>
              <w:tc>
                <w:tcPr>
                  <w:tcW w:w="967" w:type="dxa"/>
                  <w:vMerge w:val="restart"/>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排放口</w:t>
                  </w:r>
                </w:p>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00"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709"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851"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850"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992"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709"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设施编号</w:t>
                  </w:r>
                </w:p>
              </w:tc>
              <w:tc>
                <w:tcPr>
                  <w:tcW w:w="851"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设施名称</w:t>
                  </w:r>
                </w:p>
              </w:tc>
              <w:tc>
                <w:tcPr>
                  <w:tcW w:w="850"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设施工艺</w:t>
                  </w:r>
                </w:p>
              </w:tc>
              <w:tc>
                <w:tcPr>
                  <w:tcW w:w="709"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1134"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c>
                <w:tcPr>
                  <w:tcW w:w="967" w:type="dxa"/>
                  <w:vMerge w:val="continue"/>
                  <w:noWrap w:val="0"/>
                  <w:tcMar>
                    <w:left w:w="28" w:type="dxa"/>
                    <w:right w:w="28" w:type="dxa"/>
                  </w:tcMar>
                  <w:vAlign w:val="center"/>
                </w:tcPr>
                <w:p>
                  <w:pPr>
                    <w:autoSpaceDE w:val="0"/>
                    <w:autoSpaceDN w:val="0"/>
                    <w:jc w:val="center"/>
                    <w:rPr>
                      <w:rFonts w:ascii="Times New Roman" w:hAnsi="Times New Roman"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00"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1</w:t>
                  </w:r>
                </w:p>
              </w:tc>
              <w:tc>
                <w:tcPr>
                  <w:tcW w:w="709"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初期雨水</w:t>
                  </w:r>
                </w:p>
              </w:tc>
              <w:tc>
                <w:tcPr>
                  <w:tcW w:w="851" w:type="dxa"/>
                  <w:noWrap w:val="0"/>
                  <w:tcMar>
                    <w:left w:w="28" w:type="dxa"/>
                    <w:right w:w="28" w:type="dxa"/>
                  </w:tcMar>
                  <w:vAlign w:val="center"/>
                </w:tcPr>
                <w:p>
                  <w:pPr>
                    <w:autoSpaceDE w:val="0"/>
                    <w:autoSpaceDN w:val="0"/>
                    <w:jc w:val="left"/>
                    <w:rPr>
                      <w:rFonts w:ascii="Times New Roman" w:hAnsi="Times New Roman" w:eastAsia="宋体"/>
                      <w:szCs w:val="21"/>
                      <w:highlight w:val="none"/>
                    </w:rPr>
                  </w:pPr>
                  <w:r>
                    <w:rPr>
                      <w:rFonts w:hint="eastAsia" w:ascii="Times New Roman" w:hAnsi="Times New Roman" w:eastAsia="宋体"/>
                      <w:szCs w:val="21"/>
                      <w:highlight w:val="none"/>
                    </w:rPr>
                    <w:t>COD、</w:t>
                  </w:r>
                  <w:r>
                    <w:rPr>
                      <w:rFonts w:ascii="Times New Roman" w:hAnsi="Times New Roman" w:eastAsia="宋体"/>
                      <w:szCs w:val="21"/>
                      <w:highlight w:val="none"/>
                    </w:rPr>
                    <w:t>SS</w:t>
                  </w:r>
                  <w:r>
                    <w:rPr>
                      <w:rFonts w:hint="eastAsia" w:ascii="Times New Roman" w:hAnsi="Times New Roman" w:eastAsia="宋体"/>
                      <w:szCs w:val="21"/>
                      <w:highlight w:val="none"/>
                    </w:rPr>
                    <w:t>等</w:t>
                  </w:r>
                </w:p>
              </w:tc>
              <w:tc>
                <w:tcPr>
                  <w:tcW w:w="850"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回用</w:t>
                  </w:r>
                </w:p>
              </w:tc>
              <w:tc>
                <w:tcPr>
                  <w:tcW w:w="992"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间接排放，流量不稳定</w:t>
                  </w:r>
                </w:p>
              </w:tc>
              <w:tc>
                <w:tcPr>
                  <w:tcW w:w="709"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851"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初期雨水收集池</w:t>
                  </w:r>
                </w:p>
              </w:tc>
              <w:tc>
                <w:tcPr>
                  <w:tcW w:w="850"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709"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1134"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w:t>
                  </w:r>
                </w:p>
              </w:tc>
              <w:tc>
                <w:tcPr>
                  <w:tcW w:w="967" w:type="dxa"/>
                  <w:noWrap w:val="0"/>
                  <w:tcMar>
                    <w:left w:w="28" w:type="dxa"/>
                    <w:right w:w="28" w:type="dxa"/>
                  </w:tcMar>
                  <w:vAlign w:val="center"/>
                </w:tcPr>
                <w:p>
                  <w:pPr>
                    <w:autoSpaceDE w:val="0"/>
                    <w:autoSpaceDN w:val="0"/>
                    <w:jc w:val="center"/>
                    <w:rPr>
                      <w:rFonts w:ascii="Times New Roman" w:hAnsi="Times New Roman" w:eastAsia="宋体"/>
                      <w:szCs w:val="21"/>
                      <w:highlight w:val="none"/>
                    </w:rPr>
                  </w:pPr>
                  <w:r>
                    <w:rPr>
                      <w:rFonts w:hint="eastAsia" w:ascii="Times New Roman" w:hAnsi="Times New Roman" w:eastAsia="宋体"/>
                      <w:szCs w:val="21"/>
                      <w:highlight w:val="none"/>
                    </w:rPr>
                    <w:t>-</w:t>
                  </w:r>
                </w:p>
              </w:tc>
            </w:tr>
          </w:tbl>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3</w:t>
            </w:r>
            <w:r>
              <w:rPr>
                <w:rFonts w:hint="eastAsia" w:ascii="Times New Roman" w:hAnsi="Times New Roman" w:eastAsia="宋体"/>
                <w:sz w:val="24"/>
                <w:highlight w:val="none"/>
              </w:rPr>
              <w:t>）营运期地表水水环境影响分析</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①初期雨水</w:t>
            </w:r>
          </w:p>
          <w:p>
            <w:pPr>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项目区会洒落少量的</w:t>
            </w:r>
            <w:r>
              <w:rPr>
                <w:rFonts w:hint="eastAsia" w:ascii="Times New Roman" w:hAnsi="Times New Roman" w:eastAsia="宋体"/>
                <w:sz w:val="24"/>
                <w:highlight w:val="none"/>
                <w:lang w:val="en-US" w:eastAsia="zh-CN"/>
              </w:rPr>
              <w:t>石灰岩</w:t>
            </w:r>
            <w:r>
              <w:rPr>
                <w:rFonts w:hint="eastAsia" w:ascii="Times New Roman" w:hAnsi="Times New Roman" w:eastAsia="宋体"/>
                <w:sz w:val="24"/>
                <w:highlight w:val="none"/>
              </w:rPr>
              <w:t>颗粒及沉降粉尘等，这部分废物遇初期雨水冲刷后流走，形成泥浆水（会夹带泥沙等）。若直接外排进入周边的旱地，对旱地里的作物生长产生一定的影响。此外场区雨水若不进行收集和导排，对场区路面会造成严重的破坏</w:t>
            </w:r>
            <w:r>
              <w:rPr>
                <w:rFonts w:ascii="Times New Roman" w:hAnsi="Times New Roman" w:eastAsia="宋体"/>
                <w:sz w:val="24"/>
                <w:highlight w:val="none"/>
              </w:rPr>
              <w:t>，为减少环境影响，本环评要求：</w:t>
            </w:r>
            <w:r>
              <w:rPr>
                <w:rFonts w:hint="eastAsia" w:ascii="Times New Roman" w:hAnsi="Times New Roman" w:eastAsia="宋体"/>
                <w:sz w:val="24"/>
                <w:highlight w:val="none"/>
              </w:rPr>
              <w:t>开采</w:t>
            </w:r>
            <w:r>
              <w:rPr>
                <w:rFonts w:ascii="Times New Roman" w:hAnsi="Times New Roman" w:eastAsia="宋体"/>
                <w:sz w:val="24"/>
                <w:highlight w:val="none"/>
              </w:rPr>
              <w:t>区、</w:t>
            </w:r>
            <w:r>
              <w:rPr>
                <w:rFonts w:hint="eastAsia" w:ascii="Times New Roman" w:hAnsi="Times New Roman" w:eastAsia="宋体"/>
                <w:sz w:val="24"/>
                <w:highlight w:val="none"/>
              </w:rPr>
              <w:t>生产</w:t>
            </w:r>
            <w:r>
              <w:rPr>
                <w:rFonts w:ascii="Times New Roman" w:hAnsi="Times New Roman" w:eastAsia="宋体"/>
                <w:sz w:val="24"/>
                <w:highlight w:val="none"/>
              </w:rPr>
              <w:t>加工区、</w:t>
            </w:r>
            <w:r>
              <w:rPr>
                <w:rFonts w:hint="eastAsia" w:ascii="Times New Roman" w:hAnsi="Times New Roman" w:eastAsia="宋体"/>
                <w:sz w:val="24"/>
                <w:highlight w:val="none"/>
              </w:rPr>
              <w:t>砂石料堆场</w:t>
            </w:r>
            <w:r>
              <w:rPr>
                <w:rFonts w:ascii="Times New Roman" w:hAnsi="Times New Roman" w:eastAsia="宋体"/>
                <w:sz w:val="24"/>
                <w:highlight w:val="none"/>
              </w:rPr>
              <w:t>外围设</w:t>
            </w:r>
            <w:r>
              <w:rPr>
                <w:rFonts w:hint="eastAsia" w:ascii="Times New Roman" w:hAnsi="Times New Roman" w:eastAsia="宋体"/>
                <w:sz w:val="24"/>
                <w:highlight w:val="none"/>
              </w:rPr>
              <w:t>置</w:t>
            </w:r>
            <w:r>
              <w:rPr>
                <w:rFonts w:ascii="Times New Roman" w:hAnsi="Times New Roman" w:eastAsia="宋体"/>
                <w:sz w:val="24"/>
                <w:highlight w:val="none"/>
              </w:rPr>
              <w:t>截洪沟</w:t>
            </w:r>
            <w:r>
              <w:rPr>
                <w:rFonts w:hint="eastAsia" w:ascii="Times New Roman" w:hAnsi="Times New Roman" w:eastAsia="宋体"/>
                <w:sz w:val="24"/>
                <w:highlight w:val="none"/>
              </w:rPr>
              <w:t>，</w:t>
            </w:r>
            <w:r>
              <w:rPr>
                <w:rFonts w:ascii="Times New Roman" w:hAnsi="Times New Roman" w:eastAsia="宋体"/>
                <w:sz w:val="24"/>
                <w:highlight w:val="none"/>
              </w:rPr>
              <w:t>起到及时截流的作用</w:t>
            </w:r>
            <w:r>
              <w:rPr>
                <w:rFonts w:hint="eastAsia" w:ascii="Times New Roman" w:hAnsi="Times New Roman" w:eastAsia="宋体"/>
                <w:sz w:val="24"/>
                <w:highlight w:val="none"/>
              </w:rPr>
              <w:t>。</w:t>
            </w:r>
            <w:r>
              <w:rPr>
                <w:rFonts w:ascii="Times New Roman" w:hAnsi="Times New Roman" w:eastAsia="宋体"/>
                <w:sz w:val="24"/>
                <w:highlight w:val="none"/>
              </w:rPr>
              <w:t>区域内设</w:t>
            </w:r>
            <w:r>
              <w:rPr>
                <w:rFonts w:hint="eastAsia" w:ascii="Times New Roman" w:hAnsi="Times New Roman" w:eastAsia="宋体"/>
                <w:sz w:val="24"/>
                <w:highlight w:val="none"/>
              </w:rPr>
              <w:t>置</w:t>
            </w:r>
            <w:r>
              <w:rPr>
                <w:rFonts w:ascii="Times New Roman" w:hAnsi="Times New Roman" w:eastAsia="宋体"/>
                <w:sz w:val="24"/>
                <w:highlight w:val="none"/>
              </w:rPr>
              <w:t>排水沟起到及时引排的作用；在生产加工区的</w:t>
            </w:r>
            <w:r>
              <w:rPr>
                <w:rFonts w:hint="eastAsia" w:ascii="Times New Roman" w:hAnsi="Times New Roman" w:eastAsia="宋体"/>
                <w:sz w:val="24"/>
                <w:highlight w:val="none"/>
              </w:rPr>
              <w:t>东北</w:t>
            </w:r>
            <w:r>
              <w:rPr>
                <w:rFonts w:ascii="Times New Roman" w:hAnsi="Times New Roman" w:eastAsia="宋体"/>
                <w:sz w:val="24"/>
                <w:highlight w:val="none"/>
              </w:rPr>
              <w:t>侧设置一</w:t>
            </w:r>
            <w:r>
              <w:rPr>
                <w:rFonts w:hint="eastAsia" w:ascii="Times New Roman" w:hAnsi="Times New Roman" w:eastAsia="宋体"/>
                <w:sz w:val="24"/>
                <w:highlight w:val="none"/>
              </w:rPr>
              <w:t>个</w:t>
            </w:r>
            <w:r>
              <w:rPr>
                <w:rFonts w:ascii="Times New Roman" w:hAnsi="Times New Roman" w:eastAsia="宋体"/>
                <w:sz w:val="24"/>
                <w:highlight w:val="none"/>
              </w:rPr>
              <w:t>初期雨水</w:t>
            </w:r>
            <w:r>
              <w:rPr>
                <w:rFonts w:hint="eastAsia" w:ascii="Times New Roman" w:hAnsi="Times New Roman" w:eastAsia="宋体"/>
                <w:sz w:val="24"/>
                <w:highlight w:val="none"/>
              </w:rPr>
              <w:t>收集</w:t>
            </w:r>
            <w:r>
              <w:rPr>
                <w:rFonts w:ascii="Times New Roman" w:hAnsi="Times New Roman" w:eastAsia="宋体"/>
                <w:sz w:val="24"/>
                <w:highlight w:val="none"/>
              </w:rPr>
              <w:t>池</w:t>
            </w:r>
            <w:r>
              <w:rPr>
                <w:rFonts w:hint="eastAsia" w:ascii="Times New Roman" w:hAnsi="Times New Roman" w:eastAsia="宋体"/>
                <w:sz w:val="24"/>
                <w:highlight w:val="none"/>
              </w:rPr>
              <w:t>，</w:t>
            </w:r>
            <w:r>
              <w:rPr>
                <w:rFonts w:ascii="Times New Roman" w:hAnsi="Times New Roman" w:eastAsia="宋体"/>
                <w:sz w:val="24"/>
                <w:highlight w:val="none"/>
              </w:rPr>
              <w:t>根据工程分析项目初期雨水量为</w:t>
            </w:r>
            <w:r>
              <w:rPr>
                <w:rFonts w:hint="eastAsia" w:ascii="Times New Roman" w:hAnsi="Times New Roman" w:eastAsia="宋体"/>
                <w:sz w:val="24"/>
                <w:highlight w:val="none"/>
                <w:lang w:val="en-US" w:eastAsia="zh-CN"/>
              </w:rPr>
              <w:t>56.3</w:t>
            </w:r>
            <w:r>
              <w:rPr>
                <w:rFonts w:ascii="Times New Roman" w:hAnsi="Times New Roman" w:eastAsia="宋体"/>
                <w:sz w:val="24"/>
                <w:highlight w:val="none"/>
              </w:rPr>
              <w:t>m</w:t>
            </w:r>
            <w:r>
              <w:rPr>
                <w:rFonts w:ascii="Times New Roman" w:hAnsi="Times New Roman" w:eastAsia="宋体"/>
                <w:sz w:val="24"/>
                <w:highlight w:val="none"/>
                <w:vertAlign w:val="superscript"/>
              </w:rPr>
              <w:t>3</w:t>
            </w:r>
            <w:r>
              <w:rPr>
                <w:rFonts w:ascii="Times New Roman" w:hAnsi="Times New Roman" w:eastAsia="宋体"/>
                <w:sz w:val="24"/>
                <w:highlight w:val="none"/>
              </w:rPr>
              <w:t>（前15min），</w:t>
            </w:r>
            <w:r>
              <w:rPr>
                <w:rFonts w:hint="eastAsia" w:ascii="Times New Roman" w:hAnsi="Times New Roman" w:eastAsia="宋体"/>
                <w:sz w:val="24"/>
                <w:highlight w:val="none"/>
              </w:rPr>
              <w:t>初期雨水收集池容量设置为</w:t>
            </w:r>
            <w:r>
              <w:rPr>
                <w:rFonts w:hint="eastAsia" w:ascii="Times New Roman" w:hAnsi="Times New Roman" w:eastAsia="宋体"/>
                <w:sz w:val="24"/>
                <w:highlight w:val="none"/>
                <w:lang w:val="en-US" w:eastAsia="zh-CN"/>
              </w:rPr>
              <w:t>8</w:t>
            </w:r>
            <w:r>
              <w:rPr>
                <w:rFonts w:hint="eastAsia" w:ascii="Times New Roman" w:hAnsi="Times New Roman" w:eastAsia="宋体"/>
                <w:sz w:val="24"/>
                <w:highlight w:val="none"/>
              </w:rPr>
              <w:t>0</w:t>
            </w:r>
            <w:r>
              <w:rPr>
                <w:rFonts w:ascii="Times New Roman" w:hAnsi="Times New Roman" w:eastAsia="宋体"/>
                <w:sz w:val="24"/>
                <w:highlight w:val="none"/>
              </w:rPr>
              <w:t>m</w:t>
            </w:r>
            <w:r>
              <w:rPr>
                <w:rFonts w:ascii="Times New Roman" w:hAnsi="Times New Roman" w:eastAsia="宋体"/>
                <w:sz w:val="24"/>
                <w:highlight w:val="none"/>
                <w:vertAlign w:val="superscript"/>
              </w:rPr>
              <w:t>3</w:t>
            </w: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东北</w:t>
            </w:r>
            <w:r>
              <w:rPr>
                <w:rFonts w:hint="eastAsia" w:ascii="Times New Roman" w:hAnsi="Times New Roman" w:eastAsia="宋体"/>
                <w:sz w:val="24"/>
                <w:highlight w:val="none"/>
              </w:rPr>
              <w:t>侧属于项目地势较低区域，雨季可以有效的收集雨水</w:t>
            </w:r>
            <w:r>
              <w:rPr>
                <w:rFonts w:ascii="Times New Roman" w:hAnsi="Times New Roman" w:eastAsia="宋体"/>
                <w:sz w:val="24"/>
                <w:highlight w:val="none"/>
              </w:rPr>
              <w:t>。下雨时将场区雨水经过场区</w:t>
            </w:r>
            <w:r>
              <w:rPr>
                <w:rFonts w:hint="eastAsia" w:ascii="Times New Roman" w:hAnsi="Times New Roman" w:eastAsia="宋体"/>
                <w:sz w:val="24"/>
                <w:highlight w:val="none"/>
              </w:rPr>
              <w:t>排</w:t>
            </w:r>
            <w:r>
              <w:rPr>
                <w:rFonts w:ascii="Times New Roman" w:hAnsi="Times New Roman" w:eastAsia="宋体"/>
                <w:sz w:val="24"/>
                <w:highlight w:val="none"/>
              </w:rPr>
              <w:t>水沟引至</w:t>
            </w:r>
            <w:r>
              <w:rPr>
                <w:rFonts w:hint="eastAsia" w:ascii="Times New Roman" w:hAnsi="Times New Roman" w:eastAsia="宋体"/>
                <w:sz w:val="24"/>
                <w:highlight w:val="none"/>
              </w:rPr>
              <w:t>初期</w:t>
            </w:r>
            <w:r>
              <w:rPr>
                <w:rFonts w:ascii="Times New Roman" w:hAnsi="Times New Roman" w:eastAsia="宋体"/>
                <w:sz w:val="24"/>
                <w:highlight w:val="none"/>
              </w:rPr>
              <w:t>雨水</w:t>
            </w:r>
            <w:r>
              <w:rPr>
                <w:rFonts w:hint="eastAsia" w:ascii="Times New Roman" w:hAnsi="Times New Roman" w:eastAsia="宋体"/>
                <w:sz w:val="24"/>
                <w:highlight w:val="none"/>
              </w:rPr>
              <w:t>收集</w:t>
            </w:r>
            <w:r>
              <w:rPr>
                <w:rFonts w:ascii="Times New Roman" w:hAnsi="Times New Roman" w:eastAsia="宋体"/>
                <w:sz w:val="24"/>
                <w:highlight w:val="none"/>
              </w:rPr>
              <w:t>池，沉淀后用作生产用水</w:t>
            </w:r>
            <w:r>
              <w:rPr>
                <w:rFonts w:hint="eastAsia" w:ascii="Times New Roman" w:hAnsi="Times New Roman" w:eastAsia="宋体"/>
                <w:sz w:val="24"/>
                <w:highlight w:val="none"/>
              </w:rPr>
              <w:t>及洒水降尘</w:t>
            </w:r>
            <w:r>
              <w:rPr>
                <w:rFonts w:ascii="Times New Roman" w:hAnsi="Times New Roman" w:eastAsia="宋体"/>
                <w:sz w:val="24"/>
                <w:highlight w:val="none"/>
              </w:rPr>
              <w:t>，雨水池设置排水阀门，当雨水超过收集池时，自动排至场外排水沟。采取上述措施后，对地表水环境影响不大。</w:t>
            </w:r>
          </w:p>
          <w:p>
            <w:pPr>
              <w:autoSpaceDE w:val="0"/>
              <w:autoSpaceDN w:val="0"/>
              <w:adjustRightInd w:val="0"/>
              <w:spacing w:line="336"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②</w:t>
            </w:r>
            <w:r>
              <w:rPr>
                <w:rFonts w:ascii="Times New Roman" w:hAnsi="Times New Roman" w:eastAsia="宋体"/>
                <w:sz w:val="24"/>
                <w:highlight w:val="none"/>
              </w:rPr>
              <w:t>矿坑积水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sz w:val="24"/>
                <w:highlight w:val="none"/>
              </w:rPr>
              <w:t>项目区域主要为碳酸盐岩岩溶裂隙，采用露天开采，排泄条件好，矿区开采矿体最低开采标高位于区域基准侵蚀面和地下水位之上，矿区地形利于大气降水排泄，采场无充水可能。</w:t>
            </w:r>
            <w:r>
              <w:rPr>
                <w:rFonts w:ascii="Times New Roman" w:hAnsi="Times New Roman" w:eastAsia="宋体"/>
                <w:sz w:val="24"/>
                <w:highlight w:val="none"/>
              </w:rPr>
              <w:t>项目开采矿床所处位置较高，储量估算范围内地下水对矿床无充水影响，季节性大气降雨是矿坑积水的唯一来源，根据项目矿区地形，矿山开采不能形成封闭凹坑，大气降水仅是一种过境流量，顺排水沟至</w:t>
            </w:r>
            <w:r>
              <w:rPr>
                <w:rFonts w:hint="eastAsia" w:ascii="Times New Roman" w:hAnsi="Times New Roman" w:eastAsia="宋体"/>
                <w:sz w:val="24"/>
                <w:highlight w:val="none"/>
              </w:rPr>
              <w:t>初期雨水收集</w:t>
            </w:r>
            <w:r>
              <w:rPr>
                <w:rFonts w:ascii="Times New Roman" w:hAnsi="Times New Roman" w:eastAsia="宋体"/>
                <w:sz w:val="24"/>
                <w:highlight w:val="none"/>
              </w:rPr>
              <w:t>池处理。</w:t>
            </w:r>
            <w:r>
              <w:rPr>
                <w:rFonts w:hint="eastAsia" w:ascii="Times New Roman" w:hAnsi="Times New Roman" w:eastAsia="宋体"/>
                <w:sz w:val="24"/>
                <w:highlight w:val="none"/>
              </w:rPr>
              <w:t>且</w:t>
            </w:r>
            <w:r>
              <w:rPr>
                <w:rFonts w:ascii="Times New Roman" w:hAnsi="Times New Roman" w:eastAsia="宋体"/>
                <w:sz w:val="24"/>
                <w:highlight w:val="none"/>
              </w:rPr>
              <w:t>本环评已</w:t>
            </w:r>
            <w:r>
              <w:rPr>
                <w:rFonts w:hint="eastAsia" w:ascii="Times New Roman" w:hAnsi="Times New Roman" w:eastAsia="宋体"/>
                <w:sz w:val="24"/>
                <w:highlight w:val="none"/>
              </w:rPr>
              <w:t>建议</w:t>
            </w:r>
            <w:r>
              <w:rPr>
                <w:rFonts w:ascii="Times New Roman" w:hAnsi="Times New Roman" w:eastAsia="宋体"/>
                <w:sz w:val="24"/>
                <w:highlight w:val="none"/>
              </w:rPr>
              <w:t>项目方在采场外围建截洪沟，采场外围的雨水可通过截洪沟进行截流，区域内的雨水经排水沟及时引排，雨水经</w:t>
            </w:r>
            <w:r>
              <w:rPr>
                <w:rFonts w:hint="eastAsia" w:ascii="Times New Roman" w:hAnsi="Times New Roman" w:eastAsia="宋体"/>
                <w:sz w:val="24"/>
                <w:highlight w:val="none"/>
              </w:rPr>
              <w:t>初期雨水收集</w:t>
            </w:r>
            <w:r>
              <w:rPr>
                <w:rFonts w:ascii="Times New Roman" w:hAnsi="Times New Roman" w:eastAsia="宋体"/>
                <w:sz w:val="24"/>
                <w:highlight w:val="none"/>
              </w:rPr>
              <w:t>池</w:t>
            </w:r>
            <w:r>
              <w:rPr>
                <w:rFonts w:hint="eastAsia" w:ascii="Times New Roman" w:hAnsi="Times New Roman" w:eastAsia="宋体"/>
                <w:sz w:val="24"/>
                <w:highlight w:val="none"/>
              </w:rPr>
              <w:t>沉淀</w:t>
            </w:r>
            <w:r>
              <w:rPr>
                <w:rFonts w:ascii="Times New Roman" w:hAnsi="Times New Roman" w:eastAsia="宋体"/>
                <w:sz w:val="24"/>
                <w:highlight w:val="none"/>
              </w:rPr>
              <w:t>处理后排放，</w:t>
            </w:r>
            <w:r>
              <w:rPr>
                <w:rFonts w:hint="eastAsia" w:ascii="Times New Roman" w:hAnsi="Times New Roman" w:eastAsia="宋体"/>
                <w:sz w:val="24"/>
                <w:highlight w:val="none"/>
              </w:rPr>
              <w:t>对地表水环境影响不大</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生产废水全部蒸发不外排，生活污水经化粪池收集处理后定期清掏用作农肥。项目初期雨水经初期雨水收集池收集后用作场区降尘及生产用水。项目区无地下水出露，生产过程中不会产生有毒有害物质随雨水顺地表裂隙渗入地下，不会污染当地地下水。因此，项目运营期各项废水均有效处置，项目的实施对水环境影响较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四、地下水环境影响分析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项目属于土砂石开采类，根据《环境影响评价技术导则 地下水环境》（HJ610-2016）附录A“地下水环境影响评价行业分类表”，项目属于“J54 非金属矿采选及制品制造”中的“土砂石开采”，地下水环境影响评价项目类别属于Ⅳ类项目。根据《环境影响评价技术导则 地下水环境》（HJ610-2016）中4.1“Ⅳ类建设项目不开展地下水环境影响评价”。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五、声环境影响分析</w:t>
            </w:r>
          </w:p>
          <w:p>
            <w:pPr>
              <w:spacing w:line="360" w:lineRule="auto"/>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（1）爆破噪声</w:t>
            </w:r>
          </w:p>
          <w:p>
            <w:pPr>
              <w:spacing w:line="360" w:lineRule="auto"/>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项目区</w:t>
            </w:r>
            <w:r>
              <w:rPr>
                <w:rFonts w:ascii="Times New Roman" w:hAnsi="Times New Roman" w:eastAsia="宋体"/>
                <w:kern w:val="0"/>
                <w:sz w:val="24"/>
                <w:highlight w:val="none"/>
              </w:rPr>
              <w:t>大噪声主要来自于爆破，它能引起周围地面振动，在一定范围内使建筑物的寿命缩短。爆破噪声为突发性，源强为100－120dB(A)。</w:t>
            </w:r>
            <w:r>
              <w:rPr>
                <w:rFonts w:hint="eastAsia" w:ascii="Times New Roman" w:hAnsi="Times New Roman" w:eastAsia="宋体"/>
                <w:kern w:val="0"/>
                <w:sz w:val="24"/>
                <w:highlight w:val="none"/>
                <w:lang w:val="en-US" w:eastAsia="zh-CN"/>
              </w:rPr>
              <w:t>以</w:t>
            </w:r>
            <w:r>
              <w:rPr>
                <w:rFonts w:hint="eastAsia" w:ascii="Times New Roman" w:hAnsi="Times New Roman" w:eastAsia="宋体"/>
                <w:kern w:val="0"/>
                <w:sz w:val="24"/>
                <w:highlight w:val="none"/>
              </w:rPr>
              <w:t>下对爆破噪声进一步预测计算：</w:t>
            </w:r>
          </w:p>
          <w:p>
            <w:pPr>
              <w:spacing w:line="360" w:lineRule="auto"/>
              <w:ind w:right="884" w:rightChars="421" w:firstLine="480" w:firstLineChars="200"/>
              <w:rPr>
                <w:rFonts w:ascii="Times New Roman" w:hAnsi="Times New Roman" w:eastAsia="宋体"/>
                <w:sz w:val="24"/>
                <w:highlight w:val="none"/>
              </w:rPr>
            </w:pPr>
            <w:r>
              <w:rPr>
                <w:rFonts w:ascii="Times New Roman" w:hAnsi="Times New Roman" w:eastAsia="宋体"/>
                <w:sz w:val="24"/>
                <w:highlight w:val="none"/>
              </w:rPr>
              <w:t>噪声值计算模式为：</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Loct(r)＝Loct(r</w:t>
            </w:r>
            <w:r>
              <w:rPr>
                <w:rFonts w:ascii="Times New Roman" w:hAnsi="Times New Roman" w:eastAsia="宋体"/>
                <w:sz w:val="24"/>
                <w:highlight w:val="none"/>
                <w:vertAlign w:val="subscript"/>
              </w:rPr>
              <w:t>0</w:t>
            </w:r>
            <w:r>
              <w:rPr>
                <w:rFonts w:ascii="Times New Roman" w:hAnsi="Times New Roman" w:eastAsia="宋体"/>
                <w:sz w:val="24"/>
                <w:highlight w:val="none"/>
              </w:rPr>
              <w:t>)－20lg(r/r</w:t>
            </w:r>
            <w:r>
              <w:rPr>
                <w:rFonts w:ascii="Times New Roman" w:hAnsi="Times New Roman" w:eastAsia="宋体"/>
                <w:sz w:val="24"/>
                <w:highlight w:val="none"/>
                <w:vertAlign w:val="subscript"/>
              </w:rPr>
              <w:t>0</w:t>
            </w:r>
            <w:r>
              <w:rPr>
                <w:rFonts w:ascii="Times New Roman" w:hAnsi="Times New Roman" w:eastAsia="宋体"/>
                <w:sz w:val="24"/>
                <w:highlight w:val="none"/>
              </w:rPr>
              <w:t>)－</w:t>
            </w:r>
            <w:r>
              <w:rPr>
                <w:rFonts w:ascii="Times New Roman" w:hAnsi="Times New Roman" w:eastAsia="宋体" w:cs="Cambria Math"/>
                <w:sz w:val="24"/>
                <w:highlight w:val="none"/>
              </w:rPr>
              <w:t>△</w:t>
            </w:r>
            <w:r>
              <w:rPr>
                <w:rFonts w:ascii="Times New Roman" w:hAnsi="Times New Roman" w:eastAsia="宋体"/>
                <w:sz w:val="24"/>
                <w:highlight w:val="none"/>
              </w:rPr>
              <w:t>Loct</w:t>
            </w:r>
          </w:p>
          <w:p>
            <w:pPr>
              <w:tabs>
                <w:tab w:val="left" w:pos="2395"/>
              </w:tabs>
              <w:spacing w:line="360" w:lineRule="auto"/>
              <w:ind w:firstLine="465"/>
              <w:rPr>
                <w:rFonts w:ascii="Times New Roman" w:hAnsi="Times New Roman" w:eastAsia="宋体"/>
                <w:sz w:val="24"/>
                <w:highlight w:val="none"/>
              </w:rPr>
            </w:pPr>
            <w:r>
              <w:rPr>
                <w:rFonts w:ascii="Times New Roman" w:hAnsi="Times New Roman" w:eastAsia="宋体"/>
                <w:sz w:val="24"/>
                <w:highlight w:val="none"/>
              </w:rPr>
              <w:t>式中：</w:t>
            </w:r>
            <w:r>
              <w:rPr>
                <w:rFonts w:hint="eastAsia" w:ascii="Times New Roman" w:hAnsi="Times New Roman" w:eastAsia="宋体"/>
                <w:sz w:val="24"/>
                <w:highlight w:val="none"/>
              </w:rPr>
              <w:t xml:space="preserve">  </w:t>
            </w:r>
            <w:r>
              <w:rPr>
                <w:rFonts w:ascii="Times New Roman" w:hAnsi="Times New Roman" w:eastAsia="宋体"/>
                <w:sz w:val="24"/>
                <w:highlight w:val="none"/>
              </w:rPr>
              <w:t>Loct(r)—点声源在预测点产生的声压级；</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Loct(r</w:t>
            </w:r>
            <w:r>
              <w:rPr>
                <w:rFonts w:ascii="Times New Roman" w:hAnsi="Times New Roman" w:eastAsia="宋体"/>
                <w:sz w:val="24"/>
                <w:highlight w:val="none"/>
                <w:vertAlign w:val="subscript"/>
              </w:rPr>
              <w:t>0</w:t>
            </w:r>
            <w:r>
              <w:rPr>
                <w:rFonts w:ascii="Times New Roman" w:hAnsi="Times New Roman" w:eastAsia="宋体"/>
                <w:sz w:val="24"/>
                <w:highlight w:val="none"/>
              </w:rPr>
              <w:t>)—参考位置处的声压级；</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r</w:t>
            </w:r>
            <w:r>
              <w:rPr>
                <w:rFonts w:ascii="Times New Roman" w:hAnsi="Times New Roman" w:eastAsia="宋体"/>
                <w:sz w:val="24"/>
                <w:highlight w:val="none"/>
                <w:vertAlign w:val="subscript"/>
              </w:rPr>
              <w:t>0</w:t>
            </w:r>
            <w:r>
              <w:rPr>
                <w:rFonts w:ascii="Times New Roman" w:hAnsi="Times New Roman" w:eastAsia="宋体"/>
                <w:sz w:val="24"/>
                <w:highlight w:val="none"/>
              </w:rPr>
              <w:t>—参考位置测点与声源之间的距离(m)；</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r—预测点与声源之间的距离(m)；</w:t>
            </w:r>
          </w:p>
          <w:p>
            <w:pPr>
              <w:spacing w:line="360" w:lineRule="auto"/>
              <w:ind w:firstLine="1440" w:firstLineChars="600"/>
              <w:rPr>
                <w:rFonts w:ascii="Times New Roman" w:hAnsi="Times New Roman" w:eastAsia="宋体"/>
                <w:sz w:val="24"/>
                <w:highlight w:val="none"/>
              </w:rPr>
            </w:pPr>
            <w:r>
              <w:rPr>
                <w:rFonts w:ascii="Times New Roman" w:hAnsi="Times New Roman" w:eastAsia="宋体" w:cs="Cambria Math"/>
                <w:sz w:val="24"/>
                <w:highlight w:val="none"/>
              </w:rPr>
              <w:t>△</w:t>
            </w:r>
            <w:r>
              <w:rPr>
                <w:rFonts w:ascii="Times New Roman" w:hAnsi="Times New Roman" w:eastAsia="宋体"/>
                <w:sz w:val="24"/>
                <w:highlight w:val="none"/>
              </w:rPr>
              <w:t>Loct—各种因素引起的衰减量(包括声屏障、遮挡物、空气吸收、地面效应引起的衰减量)，本项目建设地点开阔、无声屏障、遮挡物</w:t>
            </w:r>
            <w:r>
              <w:rPr>
                <w:rFonts w:hint="eastAsia" w:ascii="Times New Roman" w:hAnsi="Times New Roman" w:eastAsia="宋体"/>
                <w:sz w:val="24"/>
                <w:highlight w:val="none"/>
              </w:rPr>
              <w:t>等，故</w:t>
            </w:r>
            <w:r>
              <w:rPr>
                <w:rFonts w:ascii="Times New Roman" w:hAnsi="Times New Roman" w:eastAsia="宋体" w:cs="Cambria Math"/>
                <w:sz w:val="24"/>
                <w:highlight w:val="none"/>
              </w:rPr>
              <w:t>△</w:t>
            </w:r>
            <w:r>
              <w:rPr>
                <w:rFonts w:ascii="Times New Roman" w:hAnsi="Times New Roman" w:eastAsia="宋体"/>
                <w:sz w:val="24"/>
                <w:highlight w:val="none"/>
              </w:rPr>
              <w:t>Loct</w:t>
            </w:r>
            <w:r>
              <w:rPr>
                <w:rFonts w:hint="eastAsia" w:ascii="Times New Roman" w:hAnsi="Times New Roman" w:eastAsia="宋体"/>
                <w:sz w:val="24"/>
                <w:highlight w:val="none"/>
              </w:rPr>
              <w:t>为0。</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由上述公式计算得到</w:t>
            </w:r>
            <w:r>
              <w:rPr>
                <w:rFonts w:hint="eastAsia" w:ascii="Times New Roman" w:hAnsi="Times New Roman" w:eastAsia="宋体"/>
                <w:sz w:val="24"/>
                <w:highlight w:val="none"/>
                <w:lang w:eastAsia="zh-CN"/>
              </w:rPr>
              <w:t>爆破</w:t>
            </w:r>
            <w:r>
              <w:rPr>
                <w:rFonts w:ascii="Times New Roman" w:hAnsi="Times New Roman" w:eastAsia="宋体"/>
                <w:sz w:val="24"/>
                <w:highlight w:val="none"/>
              </w:rPr>
              <w:t>噪声在不同距离处的噪声值具体见表</w:t>
            </w:r>
            <w:r>
              <w:rPr>
                <w:rFonts w:hint="eastAsia" w:ascii="Times New Roman" w:hAnsi="Times New Roman" w:eastAsia="宋体"/>
                <w:sz w:val="24"/>
                <w:highlight w:val="none"/>
                <w:lang w:val="en-US" w:eastAsia="zh-CN"/>
              </w:rPr>
              <w:t>4-10</w:t>
            </w:r>
            <w:r>
              <w:rPr>
                <w:rFonts w:ascii="Times New Roman" w:hAnsi="Times New Roman" w:eastAsia="宋体"/>
                <w:sz w:val="24"/>
                <w:highlight w:val="none"/>
              </w:rPr>
              <w:t>。</w:t>
            </w:r>
          </w:p>
          <w:tbl>
            <w:tblPr>
              <w:tblStyle w:val="36"/>
              <w:tblW w:w="8980" w:type="dxa"/>
              <w:jc w:val="center"/>
              <w:tblInd w:w="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170"/>
              <w:gridCol w:w="641"/>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noWrap w:val="0"/>
                  <w:vAlign w:val="center"/>
                </w:tcPr>
                <w:p>
                  <w:pPr>
                    <w:spacing w:line="280" w:lineRule="exact"/>
                    <w:jc w:val="center"/>
                    <w:rPr>
                      <w:rFonts w:ascii="Times New Roman" w:hAnsi="Times New Roman" w:eastAsia="宋体"/>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4-10</w:t>
                  </w:r>
                  <w:r>
                    <w:rPr>
                      <w:rFonts w:hint="eastAsia" w:ascii="Times New Roman" w:hAnsi="Times New Roman" w:eastAsia="宋体"/>
                      <w:b/>
                      <w:szCs w:val="21"/>
                      <w:highlight w:val="none"/>
                    </w:rPr>
                    <w:t xml:space="preserve"> </w:t>
                  </w:r>
                  <w:r>
                    <w:rPr>
                      <w:rFonts w:ascii="Times New Roman" w:hAnsi="Times New Roman" w:eastAsia="宋体"/>
                      <w:b/>
                      <w:szCs w:val="21"/>
                      <w:highlight w:val="none"/>
                    </w:rPr>
                    <w:t>距声源不同距离处的噪声值 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806"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序号</w:t>
                  </w:r>
                </w:p>
              </w:tc>
              <w:tc>
                <w:tcPr>
                  <w:tcW w:w="1170" w:type="dxa"/>
                  <w:noWrap w:val="0"/>
                  <w:vAlign w:val="center"/>
                </w:tcPr>
                <w:p>
                  <w:pPr>
                    <w:spacing w:line="280" w:lineRule="exact"/>
                    <w:jc w:val="center"/>
                    <w:rPr>
                      <w:rFonts w:ascii="Times New Roman" w:hAnsi="Times New Roman" w:eastAsia="宋体"/>
                      <w:highlight w:val="none"/>
                    </w:rPr>
                  </w:pPr>
                  <w:r>
                    <w:rPr>
                      <w:rFonts w:ascii="Times New Roman" w:hAnsi="Times New Roman" w:eastAsia="宋体"/>
                      <w:highlight w:val="none"/>
                    </w:rPr>
                    <w:t>设备名称</w:t>
                  </w:r>
                </w:p>
              </w:tc>
              <w:tc>
                <w:tcPr>
                  <w:tcW w:w="641"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声源</w:t>
                  </w:r>
                </w:p>
              </w:tc>
              <w:tc>
                <w:tcPr>
                  <w:tcW w:w="602"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10m</w:t>
                  </w:r>
                </w:p>
              </w:tc>
              <w:tc>
                <w:tcPr>
                  <w:tcW w:w="641"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50</w:t>
                  </w:r>
                  <w:r>
                    <w:rPr>
                      <w:rFonts w:ascii="Times New Roman" w:hAnsi="Times New Roman" w:eastAsia="宋体"/>
                      <w:highlight w:val="none"/>
                    </w:rPr>
                    <w:t>m</w:t>
                  </w:r>
                </w:p>
              </w:tc>
              <w:tc>
                <w:tcPr>
                  <w:tcW w:w="639" w:type="dxa"/>
                  <w:noWrap w:val="0"/>
                  <w:tcMar>
                    <w:left w:w="28" w:type="dxa"/>
                    <w:right w:w="28" w:type="dxa"/>
                  </w:tcMar>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300m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500m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700m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800</w:t>
                  </w:r>
                  <w:r>
                    <w:rPr>
                      <w:rFonts w:ascii="Times New Roman" w:hAnsi="Times New Roman" w:eastAsia="宋体"/>
                      <w:highlight w:val="none"/>
                    </w:rPr>
                    <w:t>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900m</w:t>
                  </w:r>
                </w:p>
              </w:tc>
              <w:tc>
                <w:tcPr>
                  <w:tcW w:w="639" w:type="dxa"/>
                  <w:noWrap w:val="0"/>
                  <w:tcMar>
                    <w:left w:w="0" w:type="dxa"/>
                    <w:right w:w="0"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1000m</w:t>
                  </w:r>
                </w:p>
              </w:tc>
              <w:tc>
                <w:tcPr>
                  <w:tcW w:w="647"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1500</w:t>
                  </w:r>
                  <w:r>
                    <w:rPr>
                      <w:rFonts w:ascii="Times New Roman" w:hAnsi="Times New Roman" w:eastAsia="宋体"/>
                      <w:highlight w:val="none"/>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806"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w:t>
                  </w:r>
                </w:p>
              </w:tc>
              <w:tc>
                <w:tcPr>
                  <w:tcW w:w="1170"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爆破</w:t>
                  </w:r>
                </w:p>
              </w:tc>
              <w:tc>
                <w:tcPr>
                  <w:tcW w:w="641"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120</w:t>
                  </w:r>
                </w:p>
              </w:tc>
              <w:tc>
                <w:tcPr>
                  <w:tcW w:w="602"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100</w:t>
                  </w:r>
                </w:p>
              </w:tc>
              <w:tc>
                <w:tcPr>
                  <w:tcW w:w="641"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86</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80</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70</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66</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63</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62</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61</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60</w:t>
                  </w:r>
                </w:p>
              </w:tc>
              <w:tc>
                <w:tcPr>
                  <w:tcW w:w="647"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56</w:t>
                  </w:r>
                </w:p>
              </w:tc>
            </w:tr>
          </w:tbl>
          <w:p>
            <w:pPr>
              <w:spacing w:line="360" w:lineRule="auto"/>
              <w:ind w:firstLine="480" w:firstLineChars="200"/>
              <w:rPr>
                <w:rFonts w:ascii="Times New Roman" w:hAnsi="Times New Roman" w:eastAsia="宋体"/>
                <w:kern w:val="0"/>
                <w:sz w:val="24"/>
                <w:highlight w:val="none"/>
              </w:rPr>
            </w:pPr>
            <w:r>
              <w:rPr>
                <w:rFonts w:hint="eastAsia" w:ascii="Times New Roman" w:hAnsi="Times New Roman" w:eastAsia="宋体"/>
                <w:sz w:val="24"/>
                <w:highlight w:val="none"/>
              </w:rPr>
              <w:t>根据</w:t>
            </w:r>
            <w:r>
              <w:rPr>
                <w:rFonts w:ascii="Times New Roman" w:hAnsi="Times New Roman" w:eastAsia="宋体"/>
                <w:sz w:val="24"/>
                <w:highlight w:val="none"/>
              </w:rPr>
              <w:t>表</w:t>
            </w:r>
            <w:r>
              <w:rPr>
                <w:rFonts w:hint="eastAsia" w:ascii="Times New Roman" w:hAnsi="Times New Roman" w:eastAsia="宋体"/>
                <w:sz w:val="24"/>
                <w:highlight w:val="none"/>
                <w:lang w:val="en-US" w:eastAsia="zh-CN"/>
              </w:rPr>
              <w:t>4-10</w:t>
            </w:r>
            <w:r>
              <w:rPr>
                <w:rFonts w:ascii="Times New Roman" w:hAnsi="Times New Roman" w:eastAsia="宋体"/>
                <w:sz w:val="24"/>
                <w:highlight w:val="none"/>
              </w:rPr>
              <w:t>可</w:t>
            </w:r>
            <w:r>
              <w:rPr>
                <w:rFonts w:hint="eastAsia" w:ascii="Times New Roman" w:hAnsi="Times New Roman" w:eastAsia="宋体"/>
                <w:sz w:val="24"/>
                <w:highlight w:val="none"/>
              </w:rPr>
              <w:t>知</w:t>
            </w:r>
            <w:r>
              <w:rPr>
                <w:rFonts w:ascii="Times New Roman" w:hAnsi="Times New Roman" w:eastAsia="宋体"/>
                <w:sz w:val="24"/>
                <w:highlight w:val="none"/>
              </w:rPr>
              <w:t>，爆破噪声在1000m处满足《工业企业厂界环境噪声排放标准》(GB12348－2008)中2类区标准（昼间等效声级≤60dB(A)），</w:t>
            </w:r>
            <w:r>
              <w:rPr>
                <w:rFonts w:hint="eastAsia" w:ascii="Times New Roman" w:hAnsi="Times New Roman" w:eastAsia="宋体"/>
                <w:sz w:val="24"/>
                <w:highlight w:val="none"/>
              </w:rPr>
              <w:t>项目</w:t>
            </w:r>
            <w:r>
              <w:rPr>
                <w:rFonts w:ascii="Times New Roman" w:hAnsi="Times New Roman" w:eastAsia="宋体"/>
                <w:sz w:val="24"/>
                <w:highlight w:val="none"/>
              </w:rPr>
              <w:t>1000m范围内</w:t>
            </w:r>
            <w:r>
              <w:rPr>
                <w:rFonts w:hint="eastAsia" w:ascii="Times New Roman" w:hAnsi="Times New Roman" w:eastAsia="宋体"/>
                <w:sz w:val="24"/>
                <w:highlight w:val="none"/>
              </w:rPr>
              <w:t>有</w:t>
            </w:r>
            <w:r>
              <w:rPr>
                <w:rFonts w:hint="eastAsia" w:ascii="Times New Roman" w:hAnsi="Times New Roman" w:eastAsia="宋体"/>
                <w:sz w:val="24"/>
                <w:highlight w:val="none"/>
                <w:lang w:val="en-US" w:eastAsia="zh-CN"/>
              </w:rPr>
              <w:t>东南</w:t>
            </w:r>
            <w:r>
              <w:rPr>
                <w:rFonts w:hint="eastAsia" w:ascii="Times New Roman" w:hAnsi="Times New Roman" w:eastAsia="宋体"/>
                <w:sz w:val="24"/>
                <w:highlight w:val="none"/>
              </w:rPr>
              <w:t>侧</w:t>
            </w:r>
            <w:r>
              <w:rPr>
                <w:rFonts w:hint="eastAsia" w:ascii="Times New Roman" w:hAnsi="Times New Roman" w:eastAsia="宋体"/>
                <w:sz w:val="24"/>
                <w:highlight w:val="none"/>
                <w:lang w:val="en-US" w:eastAsia="zh-CN"/>
              </w:rPr>
              <w:t>506</w:t>
            </w:r>
            <w:r>
              <w:rPr>
                <w:rFonts w:hint="eastAsia" w:ascii="Times New Roman" w:hAnsi="Times New Roman" w:eastAsia="宋体"/>
                <w:sz w:val="24"/>
                <w:highlight w:val="none"/>
              </w:rPr>
              <w:t>m处的</w:t>
            </w:r>
            <w:r>
              <w:rPr>
                <w:rFonts w:hint="eastAsia" w:ascii="Times New Roman" w:hAnsi="Times New Roman" w:eastAsia="宋体"/>
                <w:sz w:val="24"/>
                <w:highlight w:val="none"/>
                <w:lang w:val="en-US" w:eastAsia="zh-CN"/>
              </w:rPr>
              <w:t>大坪坝村</w:t>
            </w: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西</w:t>
            </w:r>
            <w:r>
              <w:rPr>
                <w:rFonts w:hint="eastAsia" w:ascii="Times New Roman" w:hAnsi="Times New Roman" w:eastAsia="宋体"/>
                <w:sz w:val="24"/>
                <w:highlight w:val="none"/>
              </w:rPr>
              <w:t>侧</w:t>
            </w:r>
            <w:r>
              <w:rPr>
                <w:rFonts w:hint="eastAsia" w:ascii="Times New Roman" w:hAnsi="Times New Roman" w:eastAsia="宋体"/>
                <w:sz w:val="24"/>
                <w:highlight w:val="none"/>
                <w:lang w:val="en-US" w:eastAsia="zh-CN"/>
              </w:rPr>
              <w:t>860</w:t>
            </w:r>
            <w:r>
              <w:rPr>
                <w:rFonts w:hint="eastAsia" w:ascii="Times New Roman" w:hAnsi="Times New Roman" w:eastAsia="宋体"/>
                <w:sz w:val="24"/>
                <w:highlight w:val="none"/>
              </w:rPr>
              <w:t>m处的</w:t>
            </w:r>
            <w:r>
              <w:rPr>
                <w:rFonts w:hint="eastAsia" w:ascii="Times New Roman" w:hAnsi="Times New Roman" w:eastAsia="宋体"/>
                <w:sz w:val="24"/>
                <w:highlight w:val="none"/>
                <w:lang w:val="en-US" w:eastAsia="zh-CN"/>
              </w:rPr>
              <w:t>横梁子村</w:t>
            </w:r>
            <w:r>
              <w:rPr>
                <w:rFonts w:hint="eastAsia" w:ascii="Times New Roman" w:hAnsi="Times New Roman" w:eastAsia="宋体"/>
                <w:sz w:val="24"/>
                <w:highlight w:val="none"/>
              </w:rPr>
              <w:t>，</w:t>
            </w:r>
            <w:r>
              <w:rPr>
                <w:rFonts w:ascii="Times New Roman" w:hAnsi="Times New Roman" w:eastAsia="宋体"/>
                <w:sz w:val="24"/>
                <w:highlight w:val="none"/>
              </w:rPr>
              <w:t>瞬间爆破噪声会对村民日常生活</w:t>
            </w:r>
            <w:r>
              <w:rPr>
                <w:rFonts w:hint="eastAsia" w:ascii="Times New Roman" w:hAnsi="Times New Roman" w:eastAsia="宋体"/>
                <w:sz w:val="24"/>
                <w:highlight w:val="none"/>
              </w:rPr>
              <w:t>休息</w:t>
            </w:r>
            <w:r>
              <w:rPr>
                <w:rFonts w:ascii="Times New Roman" w:hAnsi="Times New Roman" w:eastAsia="宋体"/>
                <w:sz w:val="24"/>
                <w:highlight w:val="none"/>
              </w:rPr>
              <w:t>产生一定的影响</w:t>
            </w:r>
            <w:r>
              <w:rPr>
                <w:rFonts w:hint="eastAsia" w:ascii="Times New Roman" w:hAnsi="Times New Roman" w:eastAsia="宋体"/>
                <w:sz w:val="24"/>
                <w:highlight w:val="none"/>
              </w:rPr>
              <w:t>。</w:t>
            </w:r>
            <w:r>
              <w:rPr>
                <w:rFonts w:ascii="Times New Roman" w:hAnsi="Times New Roman" w:eastAsia="宋体"/>
                <w:sz w:val="24"/>
                <w:highlight w:val="none"/>
              </w:rPr>
              <w:t>为避免爆破噪声对外界环境影响，环评要求项目方采取以下措施：①固定爆破时段</w:t>
            </w:r>
            <w:r>
              <w:rPr>
                <w:rFonts w:hint="eastAsia" w:ascii="Times New Roman" w:hAnsi="Times New Roman" w:eastAsia="宋体"/>
                <w:sz w:val="24"/>
                <w:highlight w:val="none"/>
              </w:rPr>
              <w:t>，合理设置爆破次数</w:t>
            </w:r>
            <w:r>
              <w:rPr>
                <w:rFonts w:ascii="Times New Roman" w:hAnsi="Times New Roman" w:eastAsia="宋体"/>
                <w:sz w:val="24"/>
                <w:highlight w:val="none"/>
              </w:rPr>
              <w:t>，禁止夜间放炮；②</w:t>
            </w:r>
            <w:r>
              <w:rPr>
                <w:rFonts w:hint="eastAsia" w:ascii="Times New Roman" w:hAnsi="Times New Roman" w:eastAsia="宋体"/>
                <w:sz w:val="24"/>
                <w:highlight w:val="none"/>
              </w:rPr>
              <w:t>合理布局炮眼，采用水封爆破，放</w:t>
            </w:r>
            <w:r>
              <w:rPr>
                <w:rFonts w:ascii="Times New Roman" w:hAnsi="Times New Roman" w:eastAsia="宋体"/>
                <w:sz w:val="24"/>
                <w:highlight w:val="none"/>
              </w:rPr>
              <w:t>炮前提前告知周边村民，在各个路口设置岗哨</w:t>
            </w:r>
            <w:r>
              <w:rPr>
                <w:rFonts w:hint="eastAsia" w:ascii="Times New Roman" w:hAnsi="Times New Roman" w:eastAsia="宋体"/>
                <w:sz w:val="24"/>
                <w:highlight w:val="none"/>
              </w:rPr>
              <w:t>。</w:t>
            </w:r>
          </w:p>
          <w:p>
            <w:pPr>
              <w:spacing w:line="360" w:lineRule="auto"/>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（2）设备噪声</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kern w:val="0"/>
                <w:sz w:val="24"/>
                <w:highlight w:val="none"/>
              </w:rPr>
              <w:t>本项目产生噪声的设备主要有破碎机、空压机、潜孔钻机、凿岩机、挖掘机、转载机等，其噪声量在80~95</w:t>
            </w:r>
            <w:r>
              <w:rPr>
                <w:rFonts w:ascii="Times New Roman" w:hAnsi="Times New Roman" w:eastAsia="宋体"/>
                <w:sz w:val="24"/>
                <w:highlight w:val="none"/>
              </w:rPr>
              <w:t>dB（A）</w:t>
            </w:r>
            <w:r>
              <w:rPr>
                <w:rFonts w:hint="eastAsia" w:ascii="Times New Roman" w:hAnsi="Times New Roman" w:eastAsia="宋体"/>
                <w:sz w:val="24"/>
                <w:highlight w:val="none"/>
              </w:rPr>
              <w:t>之间，</w:t>
            </w:r>
            <w:r>
              <w:rPr>
                <w:rFonts w:hint="eastAsia" w:ascii="Times New Roman" w:hAnsi="Times New Roman" w:eastAsia="宋体"/>
                <w:bCs/>
                <w:sz w:val="24"/>
                <w:highlight w:val="none"/>
              </w:rPr>
              <w:t>其噪声大且具有连续性，所以，会对周围环境造成一定的影响。以下对设备噪声进一步预测计算：</w:t>
            </w:r>
          </w:p>
          <w:p>
            <w:pPr>
              <w:spacing w:line="360" w:lineRule="auto"/>
              <w:ind w:right="884" w:rightChars="421" w:firstLine="480" w:firstLineChars="200"/>
              <w:rPr>
                <w:rFonts w:ascii="Times New Roman" w:hAnsi="Times New Roman" w:eastAsia="宋体"/>
                <w:sz w:val="24"/>
                <w:highlight w:val="none"/>
              </w:rPr>
            </w:pPr>
            <w:r>
              <w:rPr>
                <w:rFonts w:ascii="Times New Roman" w:hAnsi="Times New Roman" w:eastAsia="宋体"/>
                <w:sz w:val="24"/>
                <w:highlight w:val="none"/>
              </w:rPr>
              <w:t>噪声值计算模式为：</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Loct(r)＝Loct(r</w:t>
            </w:r>
            <w:r>
              <w:rPr>
                <w:rFonts w:ascii="Times New Roman" w:hAnsi="Times New Roman" w:eastAsia="宋体"/>
                <w:sz w:val="24"/>
                <w:highlight w:val="none"/>
                <w:vertAlign w:val="subscript"/>
              </w:rPr>
              <w:t>0</w:t>
            </w:r>
            <w:r>
              <w:rPr>
                <w:rFonts w:ascii="Times New Roman" w:hAnsi="Times New Roman" w:eastAsia="宋体"/>
                <w:sz w:val="24"/>
                <w:highlight w:val="none"/>
              </w:rPr>
              <w:t>)－20lg(r/r</w:t>
            </w:r>
            <w:r>
              <w:rPr>
                <w:rFonts w:ascii="Times New Roman" w:hAnsi="Times New Roman" w:eastAsia="宋体"/>
                <w:sz w:val="24"/>
                <w:highlight w:val="none"/>
                <w:vertAlign w:val="subscript"/>
              </w:rPr>
              <w:t>0</w:t>
            </w:r>
            <w:r>
              <w:rPr>
                <w:rFonts w:ascii="Times New Roman" w:hAnsi="Times New Roman" w:eastAsia="宋体"/>
                <w:sz w:val="24"/>
                <w:highlight w:val="none"/>
              </w:rPr>
              <w:t>)－</w:t>
            </w:r>
            <w:r>
              <w:rPr>
                <w:rFonts w:ascii="Times New Roman" w:hAnsi="Times New Roman" w:eastAsia="宋体" w:cs="Cambria Math"/>
                <w:sz w:val="24"/>
                <w:highlight w:val="none"/>
              </w:rPr>
              <w:t>△</w:t>
            </w:r>
            <w:r>
              <w:rPr>
                <w:rFonts w:ascii="Times New Roman" w:hAnsi="Times New Roman" w:eastAsia="宋体"/>
                <w:sz w:val="24"/>
                <w:highlight w:val="none"/>
              </w:rPr>
              <w:t>Loct</w:t>
            </w:r>
          </w:p>
          <w:p>
            <w:pPr>
              <w:tabs>
                <w:tab w:val="left" w:pos="2395"/>
              </w:tabs>
              <w:spacing w:line="360" w:lineRule="auto"/>
              <w:ind w:firstLine="465"/>
              <w:rPr>
                <w:rFonts w:ascii="Times New Roman" w:hAnsi="Times New Roman" w:eastAsia="宋体"/>
                <w:sz w:val="24"/>
                <w:highlight w:val="none"/>
              </w:rPr>
            </w:pPr>
            <w:r>
              <w:rPr>
                <w:rFonts w:ascii="Times New Roman" w:hAnsi="Times New Roman" w:eastAsia="宋体"/>
                <w:sz w:val="24"/>
                <w:highlight w:val="none"/>
              </w:rPr>
              <w:t>式中：</w:t>
            </w:r>
            <w:r>
              <w:rPr>
                <w:rFonts w:hint="eastAsia" w:ascii="Times New Roman" w:hAnsi="Times New Roman" w:eastAsia="宋体"/>
                <w:sz w:val="24"/>
                <w:highlight w:val="none"/>
              </w:rPr>
              <w:t xml:space="preserve">  </w:t>
            </w:r>
            <w:r>
              <w:rPr>
                <w:rFonts w:ascii="Times New Roman" w:hAnsi="Times New Roman" w:eastAsia="宋体"/>
                <w:sz w:val="24"/>
                <w:highlight w:val="none"/>
              </w:rPr>
              <w:t>Loct(r)—点声源在预测点产生的声压级；</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Loct(r</w:t>
            </w:r>
            <w:r>
              <w:rPr>
                <w:rFonts w:ascii="Times New Roman" w:hAnsi="Times New Roman" w:eastAsia="宋体"/>
                <w:sz w:val="24"/>
                <w:highlight w:val="none"/>
                <w:vertAlign w:val="subscript"/>
              </w:rPr>
              <w:t>0</w:t>
            </w:r>
            <w:r>
              <w:rPr>
                <w:rFonts w:ascii="Times New Roman" w:hAnsi="Times New Roman" w:eastAsia="宋体"/>
                <w:sz w:val="24"/>
                <w:highlight w:val="none"/>
              </w:rPr>
              <w:t>)—参考位置处的声压级；</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r</w:t>
            </w:r>
            <w:r>
              <w:rPr>
                <w:rFonts w:ascii="Times New Roman" w:hAnsi="Times New Roman" w:eastAsia="宋体"/>
                <w:sz w:val="24"/>
                <w:highlight w:val="none"/>
                <w:vertAlign w:val="subscript"/>
              </w:rPr>
              <w:t>0</w:t>
            </w:r>
            <w:r>
              <w:rPr>
                <w:rFonts w:ascii="Times New Roman" w:hAnsi="Times New Roman" w:eastAsia="宋体"/>
                <w:sz w:val="24"/>
                <w:highlight w:val="none"/>
              </w:rPr>
              <w:t>—参考位置测点与声源之间的距离(m)；</w:t>
            </w:r>
          </w:p>
          <w:p>
            <w:pPr>
              <w:tabs>
                <w:tab w:val="left" w:pos="2395"/>
              </w:tabs>
              <w:spacing w:line="360" w:lineRule="auto"/>
              <w:ind w:firstLine="1420" w:firstLineChars="592"/>
              <w:rPr>
                <w:rFonts w:ascii="Times New Roman" w:hAnsi="Times New Roman" w:eastAsia="宋体"/>
                <w:sz w:val="24"/>
                <w:highlight w:val="none"/>
              </w:rPr>
            </w:pPr>
            <w:r>
              <w:rPr>
                <w:rFonts w:ascii="Times New Roman" w:hAnsi="Times New Roman" w:eastAsia="宋体"/>
                <w:sz w:val="24"/>
                <w:highlight w:val="none"/>
              </w:rPr>
              <w:t>r—预测点与声源之间的距离(m)；</w:t>
            </w:r>
          </w:p>
          <w:p>
            <w:pPr>
              <w:spacing w:line="360" w:lineRule="auto"/>
              <w:ind w:firstLine="1440" w:firstLineChars="600"/>
              <w:rPr>
                <w:rFonts w:ascii="Times New Roman" w:hAnsi="Times New Roman" w:eastAsia="宋体"/>
                <w:sz w:val="24"/>
                <w:highlight w:val="none"/>
              </w:rPr>
            </w:pPr>
            <w:r>
              <w:rPr>
                <w:rFonts w:ascii="Times New Roman" w:hAnsi="Times New Roman" w:eastAsia="宋体" w:cs="Cambria Math"/>
                <w:sz w:val="24"/>
                <w:highlight w:val="none"/>
              </w:rPr>
              <w:t>△</w:t>
            </w:r>
            <w:r>
              <w:rPr>
                <w:rFonts w:ascii="Times New Roman" w:hAnsi="Times New Roman" w:eastAsia="宋体"/>
                <w:sz w:val="24"/>
                <w:highlight w:val="none"/>
              </w:rPr>
              <w:t>Loct—各种因素引起的衰减量(包括声屏障、遮挡物、空气吸收、地面效应引起的衰减量)，本项目建设地点开阔、无声屏障、遮挡物</w:t>
            </w:r>
            <w:r>
              <w:rPr>
                <w:rFonts w:hint="eastAsia" w:ascii="Times New Roman" w:hAnsi="Times New Roman" w:eastAsia="宋体"/>
                <w:sz w:val="24"/>
                <w:highlight w:val="none"/>
              </w:rPr>
              <w:t>等，故</w:t>
            </w:r>
            <w:r>
              <w:rPr>
                <w:rFonts w:ascii="Times New Roman" w:hAnsi="Times New Roman" w:eastAsia="宋体" w:cs="Cambria Math"/>
                <w:sz w:val="24"/>
                <w:highlight w:val="none"/>
              </w:rPr>
              <w:t>△</w:t>
            </w:r>
            <w:r>
              <w:rPr>
                <w:rFonts w:ascii="Times New Roman" w:hAnsi="Times New Roman" w:eastAsia="宋体"/>
                <w:sz w:val="24"/>
                <w:highlight w:val="none"/>
              </w:rPr>
              <w:t>Loct</w:t>
            </w:r>
            <w:r>
              <w:rPr>
                <w:rFonts w:hint="eastAsia" w:ascii="Times New Roman" w:hAnsi="Times New Roman" w:eastAsia="宋体"/>
                <w:sz w:val="24"/>
                <w:highlight w:val="none"/>
              </w:rPr>
              <w:t>为0。</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由上述公式计算得到</w:t>
            </w:r>
            <w:r>
              <w:rPr>
                <w:rFonts w:hint="eastAsia" w:ascii="Times New Roman" w:hAnsi="Times New Roman" w:eastAsia="宋体"/>
                <w:sz w:val="24"/>
                <w:highlight w:val="none"/>
                <w:lang w:eastAsia="zh-CN"/>
              </w:rPr>
              <w:t>设备</w:t>
            </w:r>
            <w:r>
              <w:rPr>
                <w:rFonts w:ascii="Times New Roman" w:hAnsi="Times New Roman" w:eastAsia="宋体"/>
                <w:sz w:val="24"/>
                <w:highlight w:val="none"/>
              </w:rPr>
              <w:t>噪声在不同距离处的噪声值具体见表</w:t>
            </w:r>
            <w:r>
              <w:rPr>
                <w:rFonts w:hint="eastAsia" w:ascii="Times New Roman" w:hAnsi="Times New Roman" w:eastAsia="宋体"/>
                <w:sz w:val="24"/>
                <w:highlight w:val="none"/>
                <w:lang w:val="en-US" w:eastAsia="zh-CN"/>
              </w:rPr>
              <w:t>4-11</w:t>
            </w:r>
            <w:r>
              <w:rPr>
                <w:rFonts w:ascii="Times New Roman" w:hAnsi="Times New Roman" w:eastAsia="宋体"/>
                <w:sz w:val="24"/>
                <w:highlight w:val="none"/>
              </w:rPr>
              <w:t>。</w:t>
            </w:r>
          </w:p>
          <w:tbl>
            <w:tblPr>
              <w:tblStyle w:val="36"/>
              <w:tblW w:w="8980" w:type="dxa"/>
              <w:jc w:val="center"/>
              <w:tblInd w:w="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450"/>
              <w:gridCol w:w="642"/>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noWrap w:val="0"/>
                  <w:vAlign w:val="center"/>
                </w:tcPr>
                <w:p>
                  <w:pPr>
                    <w:spacing w:line="280" w:lineRule="exact"/>
                    <w:jc w:val="center"/>
                    <w:rPr>
                      <w:rFonts w:ascii="Times New Roman" w:hAnsi="Times New Roman" w:eastAsia="宋体"/>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 xml:space="preserve">4-11 </w:t>
                  </w:r>
                  <w:r>
                    <w:rPr>
                      <w:rFonts w:ascii="Times New Roman" w:hAnsi="Times New Roman" w:eastAsia="宋体"/>
                      <w:b/>
                      <w:szCs w:val="21"/>
                      <w:highlight w:val="none"/>
                    </w:rPr>
                    <w:t>距声源不同距离处的噪声值 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序号</w:t>
                  </w:r>
                </w:p>
              </w:tc>
              <w:tc>
                <w:tcPr>
                  <w:tcW w:w="1450" w:type="dxa"/>
                  <w:noWrap w:val="0"/>
                  <w:vAlign w:val="center"/>
                </w:tcPr>
                <w:p>
                  <w:pPr>
                    <w:spacing w:line="280" w:lineRule="exact"/>
                    <w:jc w:val="center"/>
                    <w:rPr>
                      <w:rFonts w:ascii="Times New Roman" w:hAnsi="Times New Roman" w:eastAsia="宋体"/>
                      <w:highlight w:val="none"/>
                    </w:rPr>
                  </w:pPr>
                  <w:r>
                    <w:rPr>
                      <w:rFonts w:ascii="Times New Roman" w:hAnsi="Times New Roman" w:eastAsia="宋体"/>
                      <w:highlight w:val="none"/>
                    </w:rPr>
                    <w:t>设备名称</w:t>
                  </w:r>
                </w:p>
              </w:tc>
              <w:tc>
                <w:tcPr>
                  <w:tcW w:w="642"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声源</w:t>
                  </w:r>
                </w:p>
              </w:tc>
              <w:tc>
                <w:tcPr>
                  <w:tcW w:w="602"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5m</w:t>
                  </w:r>
                </w:p>
              </w:tc>
              <w:tc>
                <w:tcPr>
                  <w:tcW w:w="641"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10</w:t>
                  </w:r>
                  <w:r>
                    <w:rPr>
                      <w:rFonts w:ascii="Times New Roman" w:hAnsi="Times New Roman" w:eastAsia="宋体"/>
                      <w:highlight w:val="none"/>
                    </w:rPr>
                    <w:t>m</w:t>
                  </w:r>
                </w:p>
              </w:tc>
              <w:tc>
                <w:tcPr>
                  <w:tcW w:w="639" w:type="dxa"/>
                  <w:noWrap w:val="0"/>
                  <w:tcMar>
                    <w:left w:w="28" w:type="dxa"/>
                    <w:right w:w="28" w:type="dxa"/>
                  </w:tcMar>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20m</w:t>
                  </w:r>
                </w:p>
              </w:tc>
              <w:tc>
                <w:tcPr>
                  <w:tcW w:w="639" w:type="dxa"/>
                  <w:noWrap w:val="0"/>
                  <w:tcMar>
                    <w:left w:w="28" w:type="dxa"/>
                    <w:right w:w="28" w:type="dxa"/>
                  </w:tcMar>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40</w:t>
                  </w:r>
                  <w:r>
                    <w:rPr>
                      <w:rFonts w:hint="eastAsia" w:ascii="Times New Roman" w:hAnsi="Times New Roman" w:eastAsia="宋体"/>
                      <w:szCs w:val="21"/>
                      <w:highlight w:val="none"/>
                    </w:rPr>
                    <w:t>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170m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200</w:t>
                  </w:r>
                  <w:r>
                    <w:rPr>
                      <w:rFonts w:ascii="Times New Roman" w:hAnsi="Times New Roman" w:eastAsia="宋体"/>
                      <w:highlight w:val="none"/>
                    </w:rPr>
                    <w:t>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300m</w:t>
                  </w:r>
                </w:p>
              </w:tc>
              <w:tc>
                <w:tcPr>
                  <w:tcW w:w="639"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420m</w:t>
                  </w:r>
                </w:p>
              </w:tc>
              <w:tc>
                <w:tcPr>
                  <w:tcW w:w="647" w:type="dxa"/>
                  <w:noWrap w:val="0"/>
                  <w:tcMar>
                    <w:left w:w="28" w:type="dxa"/>
                    <w:right w:w="28" w:type="dxa"/>
                  </w:tcMar>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500</w:t>
                  </w:r>
                  <w:r>
                    <w:rPr>
                      <w:rFonts w:ascii="Times New Roman" w:hAnsi="Times New Roman" w:eastAsia="宋体"/>
                      <w:highlight w:val="none"/>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1</w:t>
                  </w:r>
                </w:p>
              </w:tc>
              <w:tc>
                <w:tcPr>
                  <w:tcW w:w="1450" w:type="dxa"/>
                  <w:noWrap w:val="0"/>
                  <w:vAlign w:val="center"/>
                </w:tcPr>
                <w:p>
                  <w:pPr>
                    <w:jc w:val="center"/>
                    <w:rPr>
                      <w:rFonts w:hint="eastAsia" w:ascii="Times New Roman" w:hAnsi="Times New Roman" w:eastAsia="宋体"/>
                      <w:szCs w:val="21"/>
                      <w:highlight w:val="none"/>
                      <w:lang w:eastAsia="zh-CN"/>
                    </w:rPr>
                  </w:pPr>
                  <w:r>
                    <w:rPr>
                      <w:rFonts w:hint="eastAsia" w:ascii="Times New Roman" w:hAnsi="Times New Roman" w:eastAsia="宋体"/>
                      <w:color w:val="auto"/>
                      <w:sz w:val="21"/>
                      <w:szCs w:val="21"/>
                      <w:highlight w:val="none"/>
                    </w:rPr>
                    <w:t>凿岩机</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95</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81</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75</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69</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60</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55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50</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49</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45</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43</w:t>
                  </w:r>
                </w:p>
              </w:tc>
              <w:tc>
                <w:tcPr>
                  <w:tcW w:w="647"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2</w:t>
                  </w:r>
                </w:p>
              </w:tc>
              <w:tc>
                <w:tcPr>
                  <w:tcW w:w="1450" w:type="dxa"/>
                  <w:noWrap w:val="0"/>
                  <w:vAlign w:val="center"/>
                </w:tcPr>
                <w:p>
                  <w:pPr>
                    <w:jc w:val="center"/>
                    <w:rPr>
                      <w:rFonts w:ascii="Times New Roman" w:hAnsi="Times New Roman" w:eastAsia="宋体"/>
                      <w:szCs w:val="21"/>
                      <w:highlight w:val="none"/>
                    </w:rPr>
                  </w:pPr>
                  <w:r>
                    <w:rPr>
                      <w:rFonts w:hint="eastAsia" w:ascii="Times New Roman" w:hAnsi="Times New Roman" w:eastAsia="宋体"/>
                      <w:color w:val="auto"/>
                      <w:sz w:val="21"/>
                      <w:szCs w:val="21"/>
                      <w:highlight w:val="none"/>
                      <w:lang w:eastAsia="zh-CN"/>
                    </w:rPr>
                    <w:t>挖掘机</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88</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74</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68</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62</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53</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48</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43</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42</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38</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36</w:t>
                  </w:r>
                </w:p>
              </w:tc>
              <w:tc>
                <w:tcPr>
                  <w:tcW w:w="647"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3</w:t>
                  </w:r>
                </w:p>
              </w:tc>
              <w:tc>
                <w:tcPr>
                  <w:tcW w:w="1450" w:type="dxa"/>
                  <w:noWrap w:val="0"/>
                  <w:vAlign w:val="center"/>
                </w:tcPr>
                <w:p>
                  <w:pPr>
                    <w:jc w:val="center"/>
                    <w:rPr>
                      <w:rFonts w:ascii="Times New Roman" w:hAnsi="Times New Roman" w:eastAsia="宋体"/>
                      <w:szCs w:val="21"/>
                      <w:highlight w:val="none"/>
                    </w:rPr>
                  </w:pPr>
                  <w:r>
                    <w:rPr>
                      <w:rFonts w:hint="eastAsia" w:ascii="Times New Roman" w:hAnsi="Times New Roman" w:eastAsia="宋体"/>
                      <w:color w:val="auto"/>
                      <w:highlight w:val="none"/>
                      <w:lang w:eastAsia="zh-CN"/>
                    </w:rPr>
                    <w:t>振动给料机</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90</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76</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70</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64</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55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50</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44</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40</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38</w:t>
                  </w:r>
                </w:p>
              </w:tc>
              <w:tc>
                <w:tcPr>
                  <w:tcW w:w="647"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4</w:t>
                  </w:r>
                </w:p>
              </w:tc>
              <w:tc>
                <w:tcPr>
                  <w:tcW w:w="1450" w:type="dxa"/>
                  <w:noWrap w:val="0"/>
                  <w:vAlign w:val="center"/>
                </w:tcPr>
                <w:p>
                  <w:pPr>
                    <w:jc w:val="center"/>
                    <w:rPr>
                      <w:rFonts w:ascii="Times New Roman" w:hAnsi="Times New Roman" w:eastAsia="宋体"/>
                      <w:szCs w:val="21"/>
                      <w:highlight w:val="none"/>
                    </w:rPr>
                  </w:pPr>
                  <w:r>
                    <w:rPr>
                      <w:rFonts w:hint="eastAsia" w:ascii="Times New Roman" w:hAnsi="Times New Roman" w:eastAsia="宋体"/>
                      <w:color w:val="auto"/>
                      <w:sz w:val="21"/>
                      <w:szCs w:val="21"/>
                      <w:highlight w:val="none"/>
                      <w:lang w:eastAsia="zh-CN"/>
                    </w:rPr>
                    <w:t>破碎机</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90</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76</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70</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64</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55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50</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44</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40</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38</w:t>
                  </w:r>
                </w:p>
              </w:tc>
              <w:tc>
                <w:tcPr>
                  <w:tcW w:w="647"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5</w:t>
                  </w:r>
                </w:p>
              </w:tc>
              <w:tc>
                <w:tcPr>
                  <w:tcW w:w="1450" w:type="dxa"/>
                  <w:noWrap w:val="0"/>
                  <w:tcMar>
                    <w:left w:w="28" w:type="dxa"/>
                    <w:right w:w="28" w:type="dxa"/>
                  </w:tcMar>
                  <w:vAlign w:val="center"/>
                </w:tcPr>
                <w:p>
                  <w:pPr>
                    <w:jc w:val="center"/>
                    <w:rPr>
                      <w:rFonts w:ascii="Times New Roman" w:hAnsi="Times New Roman" w:eastAsia="宋体"/>
                      <w:szCs w:val="21"/>
                      <w:highlight w:val="none"/>
                    </w:rPr>
                  </w:pPr>
                  <w:r>
                    <w:rPr>
                      <w:rFonts w:hint="eastAsia" w:ascii="Times New Roman" w:hAnsi="Times New Roman" w:eastAsia="宋体"/>
                      <w:color w:val="auto"/>
                      <w:sz w:val="21"/>
                      <w:szCs w:val="21"/>
                      <w:highlight w:val="none"/>
                      <w:lang w:eastAsia="zh-CN"/>
                    </w:rPr>
                    <w:t>振动筛</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83</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69</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63</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57</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48</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43</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38</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37</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33</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31</w:t>
                  </w:r>
                </w:p>
              </w:tc>
              <w:tc>
                <w:tcPr>
                  <w:tcW w:w="647"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525" w:type="dxa"/>
                  <w:noWrap w:val="0"/>
                  <w:vAlign w:val="center"/>
                </w:tcPr>
                <w:p>
                  <w:pPr>
                    <w:spacing w:line="280" w:lineRule="exact"/>
                    <w:jc w:val="center"/>
                    <w:rPr>
                      <w:rFonts w:ascii="Times New Roman" w:hAnsi="Times New Roman" w:eastAsia="宋体"/>
                      <w:highlight w:val="none"/>
                    </w:rPr>
                  </w:pPr>
                  <w:r>
                    <w:rPr>
                      <w:rFonts w:hint="eastAsia" w:ascii="Times New Roman" w:hAnsi="Times New Roman" w:eastAsia="宋体"/>
                      <w:highlight w:val="none"/>
                    </w:rPr>
                    <w:t>6</w:t>
                  </w:r>
                </w:p>
              </w:tc>
              <w:tc>
                <w:tcPr>
                  <w:tcW w:w="1450" w:type="dxa"/>
                  <w:noWrap w:val="0"/>
                  <w:tcMar>
                    <w:left w:w="28" w:type="dxa"/>
                    <w:right w:w="28" w:type="dxa"/>
                  </w:tcMar>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lang w:eastAsia="zh-CN"/>
                    </w:rPr>
                    <w:t>装</w:t>
                  </w:r>
                  <w:r>
                    <w:rPr>
                      <w:rFonts w:hint="eastAsia" w:ascii="Times New Roman" w:hAnsi="Times New Roman" w:eastAsia="宋体"/>
                      <w:bCs/>
                      <w:szCs w:val="21"/>
                      <w:highlight w:val="none"/>
                    </w:rPr>
                    <w:t>载机</w:t>
                  </w:r>
                </w:p>
              </w:tc>
              <w:tc>
                <w:tcPr>
                  <w:tcW w:w="642" w:type="dxa"/>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85</w:t>
                  </w:r>
                </w:p>
              </w:tc>
              <w:tc>
                <w:tcPr>
                  <w:tcW w:w="602"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71</w:t>
                  </w:r>
                </w:p>
              </w:tc>
              <w:tc>
                <w:tcPr>
                  <w:tcW w:w="641"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65</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59</w:t>
                  </w:r>
                </w:p>
              </w:tc>
              <w:tc>
                <w:tcPr>
                  <w:tcW w:w="639" w:type="dxa"/>
                  <w:noWrap w:val="0"/>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lang w:val="en-US" w:eastAsia="zh-CN"/>
                    </w:rPr>
                    <w:t>51</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45</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40</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39</w:t>
                  </w:r>
                </w:p>
              </w:tc>
              <w:tc>
                <w:tcPr>
                  <w:tcW w:w="639"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35</w:t>
                  </w:r>
                </w:p>
              </w:tc>
              <w:tc>
                <w:tcPr>
                  <w:tcW w:w="639" w:type="dxa"/>
                  <w:noWrap w:val="0"/>
                  <w:vAlign w:val="center"/>
                </w:tcPr>
                <w:p>
                  <w:pPr>
                    <w:jc w:val="center"/>
                    <w:rPr>
                      <w:rFonts w:ascii="Times New Roman" w:hAnsi="Times New Roman" w:eastAsia="宋体"/>
                      <w:color w:val="000000"/>
                      <w:szCs w:val="21"/>
                      <w:highlight w:val="none"/>
                    </w:rPr>
                  </w:pPr>
                  <w:r>
                    <w:rPr>
                      <w:rFonts w:ascii="Times New Roman" w:hAnsi="Times New Roman" w:eastAsia="宋体"/>
                      <w:color w:val="000000"/>
                      <w:szCs w:val="21"/>
                      <w:highlight w:val="none"/>
                    </w:rPr>
                    <w:t>33</w:t>
                  </w:r>
                </w:p>
              </w:tc>
              <w:tc>
                <w:tcPr>
                  <w:tcW w:w="647" w:type="dxa"/>
                  <w:noWrap w:val="0"/>
                  <w:vAlign w:val="center"/>
                </w:tcPr>
                <w:p>
                  <w:pPr>
                    <w:jc w:val="center"/>
                    <w:rPr>
                      <w:rFonts w:ascii="Times New Roman" w:hAnsi="Times New Roman" w:eastAsia="宋体"/>
                      <w:szCs w:val="21"/>
                      <w:highlight w:val="none"/>
                    </w:rPr>
                  </w:pPr>
                  <w:r>
                    <w:rPr>
                      <w:rFonts w:ascii="Times New Roman" w:hAnsi="Times New Roman" w:eastAsia="宋体"/>
                      <w:szCs w:val="21"/>
                      <w:highlight w:val="none"/>
                    </w:rPr>
                    <w:t>31</w:t>
                  </w:r>
                </w:p>
              </w:tc>
            </w:tr>
          </w:tbl>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从表</w:t>
            </w:r>
            <w:r>
              <w:rPr>
                <w:rFonts w:hint="eastAsia" w:ascii="Times New Roman" w:hAnsi="Times New Roman" w:eastAsia="宋体"/>
                <w:sz w:val="24"/>
                <w:highlight w:val="none"/>
                <w:lang w:val="en-US" w:eastAsia="zh-CN"/>
              </w:rPr>
              <w:t>4-11</w:t>
            </w:r>
            <w:r>
              <w:rPr>
                <w:rFonts w:ascii="Times New Roman" w:hAnsi="Times New Roman" w:eastAsia="宋体"/>
                <w:sz w:val="24"/>
                <w:highlight w:val="none"/>
              </w:rPr>
              <w:t>可看出，</w:t>
            </w:r>
            <w:r>
              <w:rPr>
                <w:rFonts w:hint="eastAsia" w:ascii="Times New Roman" w:hAnsi="Times New Roman" w:eastAsia="宋体"/>
                <w:sz w:val="24"/>
                <w:highlight w:val="none"/>
              </w:rPr>
              <w:t>项目运营期，昼间设备噪声在距项目区</w:t>
            </w:r>
            <w:r>
              <w:rPr>
                <w:rFonts w:hint="eastAsia" w:ascii="Times New Roman" w:hAnsi="Times New Roman" w:eastAsia="宋体"/>
                <w:sz w:val="24"/>
                <w:highlight w:val="none"/>
                <w:lang w:val="en-US" w:eastAsia="zh-CN"/>
              </w:rPr>
              <w:t>4</w:t>
            </w:r>
            <w:r>
              <w:rPr>
                <w:rFonts w:hint="eastAsia" w:ascii="Times New Roman" w:hAnsi="Times New Roman" w:eastAsia="宋体"/>
                <w:sz w:val="24"/>
                <w:highlight w:val="none"/>
              </w:rPr>
              <w:t>0m范围内超过</w:t>
            </w:r>
            <w:r>
              <w:rPr>
                <w:rFonts w:ascii="Times New Roman" w:hAnsi="Times New Roman" w:eastAsia="宋体"/>
                <w:sz w:val="24"/>
                <w:highlight w:val="none"/>
              </w:rPr>
              <w:t>《</w:t>
            </w:r>
            <w:r>
              <w:rPr>
                <w:rFonts w:hint="eastAsia" w:ascii="Times New Roman" w:hAnsi="Times New Roman" w:eastAsia="宋体"/>
                <w:sz w:val="24"/>
                <w:highlight w:val="none"/>
              </w:rPr>
              <w:t>工业企业厂界环境噪声</w:t>
            </w:r>
            <w:r>
              <w:rPr>
                <w:rFonts w:ascii="Times New Roman" w:hAnsi="Times New Roman" w:eastAsia="宋体"/>
                <w:sz w:val="24"/>
                <w:highlight w:val="none"/>
              </w:rPr>
              <w:t>排放标准》（GB</w:t>
            </w:r>
            <w:r>
              <w:rPr>
                <w:rFonts w:hint="eastAsia" w:ascii="Times New Roman" w:hAnsi="Times New Roman" w:eastAsia="宋体"/>
                <w:sz w:val="24"/>
                <w:highlight w:val="none"/>
              </w:rPr>
              <w:t>12348</w:t>
            </w:r>
            <w:r>
              <w:rPr>
                <w:rFonts w:ascii="Times New Roman" w:hAnsi="Times New Roman" w:eastAsia="宋体"/>
                <w:sz w:val="24"/>
                <w:highlight w:val="none"/>
              </w:rPr>
              <w:t>-20</w:t>
            </w:r>
            <w:r>
              <w:rPr>
                <w:rFonts w:hint="eastAsia" w:ascii="Times New Roman" w:hAnsi="Times New Roman" w:eastAsia="宋体"/>
                <w:sz w:val="24"/>
                <w:highlight w:val="none"/>
              </w:rPr>
              <w:t>08</w:t>
            </w:r>
            <w:r>
              <w:rPr>
                <w:rFonts w:ascii="Times New Roman" w:hAnsi="Times New Roman" w:eastAsia="宋体"/>
                <w:sz w:val="24"/>
                <w:highlight w:val="none"/>
              </w:rPr>
              <w:t>）中</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类标准的要求</w:t>
            </w:r>
            <w:r>
              <w:rPr>
                <w:rFonts w:hint="eastAsia" w:ascii="Times New Roman" w:hAnsi="Times New Roman" w:eastAsia="宋体"/>
                <w:sz w:val="24"/>
                <w:highlight w:val="none"/>
              </w:rPr>
              <w:t>（即为昼间60dB（A）的标准）；项目夜间设备噪声在距项目区100m范围内超过《工业企业厂界环境噪声</w:t>
            </w:r>
            <w:r>
              <w:rPr>
                <w:rFonts w:ascii="Times New Roman" w:hAnsi="Times New Roman" w:eastAsia="宋体"/>
                <w:sz w:val="24"/>
                <w:highlight w:val="none"/>
              </w:rPr>
              <w:t>排放标准》（GB</w:t>
            </w:r>
            <w:r>
              <w:rPr>
                <w:rFonts w:hint="eastAsia" w:ascii="Times New Roman" w:hAnsi="Times New Roman" w:eastAsia="宋体"/>
                <w:sz w:val="24"/>
                <w:highlight w:val="none"/>
              </w:rPr>
              <w:t>12348</w:t>
            </w:r>
            <w:r>
              <w:rPr>
                <w:rFonts w:ascii="Times New Roman" w:hAnsi="Times New Roman" w:eastAsia="宋体"/>
                <w:sz w:val="24"/>
                <w:highlight w:val="none"/>
              </w:rPr>
              <w:t>-20</w:t>
            </w:r>
            <w:r>
              <w:rPr>
                <w:rFonts w:hint="eastAsia" w:ascii="Times New Roman" w:hAnsi="Times New Roman" w:eastAsia="宋体"/>
                <w:sz w:val="24"/>
                <w:highlight w:val="none"/>
              </w:rPr>
              <w:t>08</w:t>
            </w:r>
            <w:r>
              <w:rPr>
                <w:rFonts w:ascii="Times New Roman" w:hAnsi="Times New Roman" w:eastAsia="宋体"/>
                <w:sz w:val="24"/>
                <w:highlight w:val="none"/>
              </w:rPr>
              <w:t>）中</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类标准的要求</w:t>
            </w:r>
            <w:r>
              <w:rPr>
                <w:rFonts w:hint="eastAsia" w:ascii="Times New Roman" w:hAnsi="Times New Roman" w:eastAsia="宋体"/>
                <w:sz w:val="24"/>
                <w:highlight w:val="none"/>
              </w:rPr>
              <w:t>（即为夜间55dB（A）的标准）。根据项目周边环境敏感点分布情况，项目</w:t>
            </w:r>
            <w:r>
              <w:rPr>
                <w:rFonts w:hint="eastAsia" w:ascii="Times New Roman" w:hAnsi="Times New Roman" w:eastAsia="宋体"/>
                <w:sz w:val="24"/>
                <w:highlight w:val="none"/>
                <w:lang w:val="en-US" w:eastAsia="zh-CN"/>
              </w:rPr>
              <w:t>200</w:t>
            </w:r>
            <w:r>
              <w:rPr>
                <w:rFonts w:hint="eastAsia" w:ascii="Times New Roman" w:hAnsi="Times New Roman" w:eastAsia="宋体"/>
                <w:sz w:val="24"/>
                <w:highlight w:val="none"/>
              </w:rPr>
              <w:t>m</w:t>
            </w:r>
            <w:r>
              <w:rPr>
                <w:rFonts w:hint="eastAsia" w:ascii="Times New Roman" w:hAnsi="Times New Roman" w:eastAsia="宋体"/>
                <w:sz w:val="24"/>
                <w:highlight w:val="none"/>
                <w:lang w:eastAsia="zh-CN"/>
              </w:rPr>
              <w:t>范围内无环境敏感点分布</w:t>
            </w:r>
            <w:r>
              <w:rPr>
                <w:rFonts w:hint="eastAsia" w:ascii="Times New Roman" w:hAnsi="Times New Roman" w:eastAsia="宋体"/>
                <w:sz w:val="24"/>
                <w:highlight w:val="none"/>
              </w:rPr>
              <w:t>。项目在进行生产</w:t>
            </w:r>
            <w:r>
              <w:rPr>
                <w:rFonts w:hint="eastAsia" w:ascii="Times New Roman" w:hAnsi="Times New Roman" w:eastAsia="宋体"/>
                <w:sz w:val="24"/>
                <w:highlight w:val="none"/>
                <w:lang w:eastAsia="zh-CN"/>
              </w:rPr>
              <w:t>时</w:t>
            </w:r>
            <w:r>
              <w:rPr>
                <w:rFonts w:hint="eastAsia" w:ascii="Times New Roman" w:hAnsi="Times New Roman" w:eastAsia="宋体"/>
                <w:sz w:val="24"/>
                <w:highlight w:val="none"/>
              </w:rPr>
              <w:t>噪声对周围环境</w:t>
            </w:r>
            <w:r>
              <w:rPr>
                <w:rFonts w:hint="eastAsia" w:ascii="Times New Roman" w:hAnsi="Times New Roman" w:eastAsia="宋体"/>
                <w:sz w:val="24"/>
                <w:highlight w:val="none"/>
                <w:lang w:eastAsia="zh-CN"/>
              </w:rPr>
              <w:t>影响小。</w:t>
            </w:r>
          </w:p>
          <w:p>
            <w:pPr>
              <w:spacing w:line="336" w:lineRule="auto"/>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（3）交通噪声</w:t>
            </w:r>
          </w:p>
          <w:p>
            <w:pPr>
              <w:spacing w:line="336"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进出</w:t>
            </w:r>
            <w:r>
              <w:rPr>
                <w:rFonts w:hint="eastAsia" w:ascii="Times New Roman" w:hAnsi="Times New Roman" w:eastAsia="宋体"/>
                <w:sz w:val="24"/>
                <w:highlight w:val="none"/>
              </w:rPr>
              <w:t>厂</w:t>
            </w:r>
            <w:r>
              <w:rPr>
                <w:rFonts w:ascii="Times New Roman" w:hAnsi="Times New Roman" w:eastAsia="宋体"/>
                <w:sz w:val="24"/>
                <w:highlight w:val="none"/>
              </w:rPr>
              <w:t>区的产品运输车辆产生的车辆噪声具有间断性，声压级约为70～</w:t>
            </w:r>
            <w:r>
              <w:rPr>
                <w:rFonts w:hint="eastAsia" w:ascii="Times New Roman" w:hAnsi="Times New Roman" w:eastAsia="宋体"/>
                <w:sz w:val="24"/>
                <w:highlight w:val="none"/>
              </w:rPr>
              <w:t>75</w:t>
            </w:r>
            <w:r>
              <w:rPr>
                <w:rFonts w:ascii="Times New Roman" w:hAnsi="Times New Roman" w:eastAsia="宋体"/>
                <w:sz w:val="24"/>
                <w:highlight w:val="none"/>
              </w:rPr>
              <w:t>dB（A），其噪声通过几何发散衰减和空气吸收衰减后，噪声值将会降低</w:t>
            </w:r>
            <w:r>
              <w:rPr>
                <w:rFonts w:hint="eastAsia" w:ascii="Times New Roman" w:hAnsi="Times New Roman" w:eastAsia="宋体"/>
                <w:sz w:val="24"/>
                <w:highlight w:val="none"/>
              </w:rPr>
              <w:t>。环评要求交通车辆在项目厂区内禁止鸣笛等，减小交通噪声对周围环境的影响。</w:t>
            </w:r>
          </w:p>
          <w:p>
            <w:pPr>
              <w:spacing w:line="360" w:lineRule="auto"/>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（4）社会噪声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sz w:val="24"/>
                <w:highlight w:val="none"/>
              </w:rPr>
              <w:t>场内工作人员日常生活产生的噪声，声压级在50</w:t>
            </w:r>
            <w:r>
              <w:rPr>
                <w:rFonts w:ascii="Times New Roman" w:hAnsi="Times New Roman" w:eastAsia="宋体"/>
                <w:sz w:val="24"/>
                <w:highlight w:val="none"/>
              </w:rPr>
              <w:t>～</w:t>
            </w:r>
            <w:r>
              <w:rPr>
                <w:rFonts w:hint="eastAsia" w:ascii="Times New Roman" w:hAnsi="Times New Roman" w:eastAsia="宋体"/>
                <w:sz w:val="24"/>
                <w:highlight w:val="none"/>
              </w:rPr>
              <w:t>70</w:t>
            </w:r>
            <w:r>
              <w:rPr>
                <w:rFonts w:ascii="Times New Roman" w:hAnsi="Times New Roman" w:eastAsia="宋体"/>
                <w:sz w:val="24"/>
                <w:highlight w:val="none"/>
              </w:rPr>
              <w:t>dB（A）</w:t>
            </w:r>
            <w:r>
              <w:rPr>
                <w:rFonts w:hint="eastAsia" w:ascii="Times New Roman" w:hAnsi="Times New Roman" w:eastAsia="宋体"/>
                <w:sz w:val="24"/>
                <w:highlight w:val="none"/>
              </w:rPr>
              <w:t>之间，通过几何发散衰减和空气吸收衰减后，对周边环境产生的影响不大。环评要求在项目厂区内禁止大声喧哗等，减小社会噪声对周围环境的影响</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六、固体废物影响分析</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项目运营期固体废物主要有表土、沉淀池污泥、废机油以及生活垃圾。</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lang w:val="en-US" w:eastAsia="zh-CN"/>
              </w:rPr>
              <w:t>1、</w:t>
            </w:r>
            <w:r>
              <w:rPr>
                <w:rFonts w:hint="eastAsia" w:ascii="Times New Roman" w:hAnsi="Times New Roman" w:eastAsia="宋体"/>
                <w:sz w:val="24"/>
                <w:highlight w:val="none"/>
              </w:rPr>
              <w:t>一般工业固体废物</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（1）表土方</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根据</w:t>
            </w:r>
            <w:r>
              <w:rPr>
                <w:rFonts w:hint="eastAsia" w:ascii="Times New Roman" w:hAnsi="Times New Roman" w:eastAsia="宋体"/>
                <w:sz w:val="24"/>
                <w:highlight w:val="none"/>
                <w:lang w:val="en-US" w:eastAsia="zh-CN"/>
              </w:rPr>
              <w:t>矿山开发利用方案</w:t>
            </w: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本项目产生部分第四系表土，表土约</w:t>
            </w:r>
            <w:r>
              <w:rPr>
                <w:rFonts w:hint="eastAsia" w:ascii="Times New Roman" w:hAnsi="Times New Roman" w:eastAsia="宋体"/>
                <w:sz w:val="24"/>
                <w:highlight w:val="none"/>
              </w:rPr>
              <w:t>为</w:t>
            </w:r>
            <w:r>
              <w:rPr>
                <w:rFonts w:hint="eastAsia" w:ascii="Times New Roman" w:hAnsi="Times New Roman" w:eastAsia="宋体"/>
                <w:sz w:val="24"/>
                <w:highlight w:val="none"/>
                <w:lang w:val="en-US" w:eastAsia="zh-CN"/>
              </w:rPr>
              <w:t>1.57</w:t>
            </w:r>
            <w:r>
              <w:rPr>
                <w:rFonts w:hint="eastAsia" w:ascii="Times New Roman" w:hAnsi="Times New Roman" w:eastAsia="宋体"/>
                <w:sz w:val="24"/>
                <w:highlight w:val="none"/>
              </w:rPr>
              <w:t>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rPr>
              <w:t>，项目拟设计容量约</w:t>
            </w:r>
            <w:r>
              <w:rPr>
                <w:rFonts w:hint="eastAsia" w:ascii="Times New Roman" w:hAnsi="Times New Roman" w:eastAsia="宋体"/>
                <w:sz w:val="24"/>
                <w:highlight w:val="none"/>
                <w:lang w:val="en-US" w:eastAsia="zh-CN"/>
              </w:rPr>
              <w:t>1.8</w:t>
            </w:r>
            <w:r>
              <w:rPr>
                <w:rFonts w:hint="eastAsia" w:ascii="Times New Roman" w:hAnsi="Times New Roman" w:eastAsia="宋体"/>
                <w:sz w:val="24"/>
                <w:highlight w:val="none"/>
              </w:rPr>
              <w:t>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rPr>
              <w:t>的表土堆场对表土方进行堆存，表土堆场设计在矿区范围内的</w:t>
            </w:r>
            <w:r>
              <w:rPr>
                <w:rFonts w:hint="eastAsia" w:ascii="Times New Roman" w:hAnsi="Times New Roman" w:eastAsia="宋体"/>
                <w:sz w:val="24"/>
                <w:highlight w:val="none"/>
                <w:lang w:val="en-US" w:eastAsia="zh-CN"/>
              </w:rPr>
              <w:t>东侧</w:t>
            </w:r>
            <w:r>
              <w:rPr>
                <w:rFonts w:hint="eastAsia" w:ascii="Times New Roman" w:hAnsi="Times New Roman" w:eastAsia="宋体"/>
                <w:sz w:val="24"/>
                <w:highlight w:val="none"/>
              </w:rPr>
              <w:t>最低开采标高之下区域。该区域地形坡度10-25°，总占地面积</w:t>
            </w:r>
            <w:r>
              <w:rPr>
                <w:rFonts w:hint="eastAsia" w:ascii="Times New Roman" w:hAnsi="Times New Roman" w:eastAsia="宋体"/>
                <w:sz w:val="24"/>
                <w:highlight w:val="none"/>
                <w:lang w:val="en-US" w:eastAsia="zh-CN"/>
              </w:rPr>
              <w:t>2809</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lang w:val="en-US" w:eastAsia="zh-CN"/>
              </w:rPr>
              <w:t>2</w:t>
            </w:r>
            <w:r>
              <w:rPr>
                <w:rFonts w:hint="eastAsia" w:ascii="Times New Roman" w:hAnsi="Times New Roman" w:eastAsia="宋体"/>
                <w:sz w:val="24"/>
                <w:highlight w:val="none"/>
              </w:rPr>
              <w:t>，表土堆场满足《一般工业固体废物贮存和填埋污染控制标准》（GB18599-</w:t>
            </w:r>
            <w:r>
              <w:rPr>
                <w:rFonts w:hint="eastAsia" w:ascii="Times New Roman" w:hAnsi="Times New Roman" w:eastAsia="宋体"/>
                <w:sz w:val="24"/>
                <w:highlight w:val="none"/>
                <w:lang w:val="en-US" w:eastAsia="zh-CN"/>
              </w:rPr>
              <w:t>2020</w:t>
            </w:r>
            <w:r>
              <w:rPr>
                <w:rFonts w:hint="eastAsia" w:ascii="Times New Roman" w:hAnsi="Times New Roman" w:eastAsia="宋体"/>
                <w:sz w:val="24"/>
                <w:highlight w:val="none"/>
              </w:rPr>
              <w:t>）要求。为保证表土堆场的安全堆存，表土堆场周围根据地势设置</w:t>
            </w:r>
            <w:r>
              <w:rPr>
                <w:rFonts w:hint="eastAsia" w:ascii="Times New Roman" w:hAnsi="Times New Roman" w:eastAsia="宋体"/>
                <w:sz w:val="24"/>
                <w:highlight w:val="none"/>
                <w:lang w:val="en-US" w:eastAsia="zh-CN"/>
              </w:rPr>
              <w:t>2</w:t>
            </w:r>
            <w:r>
              <w:rPr>
                <w:rFonts w:hint="eastAsia" w:ascii="Times New Roman" w:hAnsi="Times New Roman" w:eastAsia="宋体"/>
                <w:sz w:val="24"/>
                <w:highlight w:val="none"/>
              </w:rPr>
              <w:t>10m的截排水沟，表土堆场下游设置（长30m、宽2m、高5m）的挡石墙，其中挡石墙的高度根据堆存进度逐步建设，采用M7.5浆砌石砌筑。</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综合而言，项目运营期</w:t>
            </w:r>
            <w:r>
              <w:rPr>
                <w:rFonts w:hint="eastAsia" w:ascii="Times New Roman" w:hAnsi="Times New Roman" w:eastAsia="宋体"/>
                <w:sz w:val="24"/>
                <w:highlight w:val="none"/>
                <w:lang w:val="en-US" w:eastAsia="zh-CN"/>
              </w:rPr>
              <w:t>1.57</w:t>
            </w:r>
            <w:r>
              <w:rPr>
                <w:rFonts w:hint="eastAsia" w:ascii="Times New Roman" w:hAnsi="Times New Roman" w:eastAsia="宋体"/>
                <w:sz w:val="24"/>
                <w:highlight w:val="none"/>
              </w:rPr>
              <w:t>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rPr>
              <w:t>表土方堆放在表土堆场内，表土堆场容量满足堆存要求，废弃土石方可得到了妥善处理，表土堆场选址环境合理，对周边环境影响较小。</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（2）沉淀池污泥</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初期雨水沉淀池污泥年产生量约为3.8t，沉淀池污泥定期清理至表土堆场，用于后期复垦，处置率为100%，对环境影响较小。</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（3）除尘器收尘灰</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矿石破碎加工过程中破碎和筛分设备配套的袋式除尘器收集的粉尘量约为</w:t>
            </w:r>
            <w:r>
              <w:rPr>
                <w:rFonts w:hint="eastAsia" w:ascii="Times New Roman" w:hAnsi="Times New Roman" w:eastAsia="宋体"/>
                <w:sz w:val="24"/>
                <w:highlight w:val="none"/>
                <w:lang w:val="en-US" w:eastAsia="zh-CN"/>
              </w:rPr>
              <w:t>47.2</w:t>
            </w:r>
            <w:r>
              <w:rPr>
                <w:rFonts w:hint="eastAsia" w:ascii="Times New Roman" w:hAnsi="Times New Roman" w:eastAsia="宋体"/>
                <w:sz w:val="24"/>
                <w:highlight w:val="none"/>
              </w:rPr>
              <w:t>t/a，经收集后作为石粉外售，处置率为100%，对环境影响较小。</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2、危险废物</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根据工程分析可知，项目运营期将不定期对生产设备进行维护，如涂抹润滑油、机油等，维护过程中将产生少量废机油，产生量约为0.08t/a，废机油废物类别为“HW08废矿物油与含矿物油废物”，废物代码为“900-214-08”，该废物属于危险废物；因此，本环评提出设置一个危险废物贮存间（10m</w:t>
            </w:r>
            <w:r>
              <w:rPr>
                <w:rFonts w:hint="eastAsia" w:ascii="Times New Roman" w:hAnsi="Times New Roman" w:eastAsia="宋体"/>
                <w:sz w:val="24"/>
                <w:highlight w:val="none"/>
                <w:vertAlign w:val="superscript"/>
                <w:lang w:val="en-US" w:eastAsia="zh-CN"/>
              </w:rPr>
              <w:t>2</w:t>
            </w:r>
            <w:r>
              <w:rPr>
                <w:rFonts w:hint="eastAsia" w:ascii="Times New Roman" w:hAnsi="Times New Roman" w:eastAsia="宋体"/>
                <w:sz w:val="24"/>
                <w:highlight w:val="none"/>
              </w:rPr>
              <w:t>），收集贮存后委托有资质的单位进行处理。在对危险废物的收集、贮存和委托有资质的单位处理过程中，本环评要求做到以下几点：</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①收集：项目所产生的危险废物必须单独收集，严禁和一般固体废物混装。</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②贮存：按照《危险废物贮存污染控制标准》（GB18597-2001）及其2013年修改单要求进行贮存，即“必须将危险废物装入容器内，容器及材质要满足相应的强度要求、装载危险废物的容器必须完好无损。</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③委托转移：委托有资质的单位处理过程中必须严格按照《危险废物转移联单管理办法》相关要求，严格执行危险废物转移联单制度，设置台账。</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通过以上分析可知，该项目固体废物均可得到有效处置，处置率为100%，对环境影响较小。</w:t>
            </w:r>
          </w:p>
          <w:p>
            <w:pPr>
              <w:autoSpaceDE w:val="0"/>
              <w:autoSpaceDN w:val="0"/>
              <w:adjustRightInd w:val="0"/>
              <w:spacing w:line="336"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3、生活垃圾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r>
              <w:rPr>
                <w:rFonts w:hint="eastAsia" w:ascii="Times New Roman" w:hAnsi="Times New Roman" w:eastAsia="宋体"/>
                <w:color w:val="auto"/>
                <w:sz w:val="24"/>
                <w:szCs w:val="24"/>
                <w:highlight w:val="none"/>
                <w:lang w:eastAsia="zh-CN"/>
              </w:rPr>
              <w:t>项目劳动定员为</w:t>
            </w:r>
            <w:r>
              <w:rPr>
                <w:rFonts w:hint="eastAsia" w:ascii="Times New Roman" w:hAnsi="Times New Roman" w:eastAsia="宋体"/>
                <w:color w:val="auto"/>
                <w:sz w:val="24"/>
                <w:szCs w:val="24"/>
                <w:highlight w:val="none"/>
                <w:lang w:val="en-US" w:eastAsia="zh-CN"/>
              </w:rPr>
              <w:t>15</w:t>
            </w:r>
            <w:r>
              <w:rPr>
                <w:rFonts w:hint="eastAsia" w:ascii="Times New Roman" w:hAnsi="Times New Roman" w:eastAsia="宋体"/>
                <w:color w:val="auto"/>
                <w:sz w:val="24"/>
                <w:szCs w:val="24"/>
                <w:highlight w:val="none"/>
                <w:lang w:eastAsia="zh-CN"/>
              </w:rPr>
              <w:t>人，生活垃圾按0.5kg/人·d计</w:t>
            </w:r>
            <w:r>
              <w:rPr>
                <w:rFonts w:hint="eastAsia" w:ascii="Times New Roman" w:hAnsi="Times New Roman" w:eastAsia="宋体"/>
                <w:sz w:val="24"/>
                <w:highlight w:val="none"/>
              </w:rPr>
              <w:t>，该项目生活垃圾产生量约</w:t>
            </w:r>
            <w:r>
              <w:rPr>
                <w:rFonts w:hint="eastAsia" w:ascii="Times New Roman" w:hAnsi="Times New Roman" w:eastAsia="宋体"/>
                <w:sz w:val="24"/>
                <w:highlight w:val="none"/>
                <w:lang w:val="en-US" w:eastAsia="zh-CN"/>
              </w:rPr>
              <w:t>7.5</w:t>
            </w:r>
            <w:r>
              <w:rPr>
                <w:rFonts w:hint="eastAsia" w:ascii="Times New Roman" w:hAnsi="Times New Roman" w:eastAsia="宋体"/>
                <w:sz w:val="24"/>
                <w:highlight w:val="none"/>
              </w:rPr>
              <w:t>kg/d（</w:t>
            </w:r>
            <w:r>
              <w:rPr>
                <w:rFonts w:hint="eastAsia" w:ascii="Times New Roman" w:hAnsi="Times New Roman" w:eastAsia="宋体"/>
                <w:sz w:val="24"/>
                <w:highlight w:val="none"/>
                <w:lang w:val="en-US" w:eastAsia="zh-CN"/>
              </w:rPr>
              <w:t>2.25</w:t>
            </w:r>
            <w:r>
              <w:rPr>
                <w:rFonts w:hint="eastAsia" w:ascii="Times New Roman" w:hAnsi="Times New Roman" w:eastAsia="宋体"/>
                <w:sz w:val="24"/>
                <w:highlight w:val="none"/>
              </w:rPr>
              <w:t>t/a），定期外运至</w:t>
            </w:r>
            <w:r>
              <w:rPr>
                <w:rFonts w:hint="eastAsia" w:ascii="Times New Roman" w:hAnsi="Times New Roman" w:eastAsia="宋体"/>
                <w:sz w:val="24"/>
                <w:highlight w:val="none"/>
                <w:lang w:eastAsia="zh-CN"/>
              </w:rPr>
              <w:t>大坪坝村</w:t>
            </w:r>
            <w:r>
              <w:rPr>
                <w:rFonts w:hint="eastAsia" w:ascii="Times New Roman" w:hAnsi="Times New Roman" w:eastAsia="宋体"/>
                <w:sz w:val="24"/>
                <w:highlight w:val="none"/>
              </w:rPr>
              <w:t>指定垃圾堆放地点，由环卫部门清运处置，处置率为100%，对环境影响较小</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jc w:val="center"/>
        </w:trPr>
        <w:tc>
          <w:tcPr>
            <w:tcW w:w="456" w:type="dxa"/>
            <w:noWrap w:val="0"/>
            <w:vAlign w:val="center"/>
          </w:tcPr>
          <w:p>
            <w:pPr>
              <w:pStyle w:val="30"/>
              <w:adjustRightInd w:val="0"/>
              <w:snapToGrid w:val="0"/>
              <w:spacing w:before="0" w:beforeAutospacing="0" w:after="0" w:afterAutospacing="0"/>
              <w:jc w:val="center"/>
              <w:rPr>
                <w:rFonts w:ascii="Times New Roman" w:hAnsi="Times New Roman" w:eastAsia="宋体" w:cs="宋体"/>
                <w:bCs/>
                <w:kern w:val="2"/>
                <w:sz w:val="24"/>
                <w:szCs w:val="24"/>
              </w:rPr>
            </w:pPr>
            <w:r>
              <w:rPr>
                <w:rFonts w:hint="eastAsia" w:ascii="Times New Roman" w:hAnsi="Times New Roman" w:eastAsia="宋体" w:cs="宋体"/>
                <w:bCs/>
                <w:kern w:val="2"/>
                <w:sz w:val="24"/>
                <w:szCs w:val="24"/>
              </w:rPr>
              <w:t>选址选线环境合理性分析</w:t>
            </w:r>
          </w:p>
        </w:tc>
        <w:tc>
          <w:tcPr>
            <w:tcW w:w="924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本项目矿山位于</w:t>
            </w:r>
            <w:r>
              <w:rPr>
                <w:rFonts w:hint="eastAsia" w:ascii="Times New Roman" w:hAnsi="Times New Roman" w:eastAsia="宋体" w:cs="宋体"/>
                <w:bCs/>
                <w:sz w:val="24"/>
                <w:szCs w:val="24"/>
                <w:lang w:eastAsia="zh-CN"/>
              </w:rPr>
              <w:t>西畴县新马街乡大坪坝村</w:t>
            </w:r>
            <w:r>
              <w:rPr>
                <w:rFonts w:hint="eastAsia" w:ascii="Times New Roman" w:hAnsi="Times New Roman" w:eastAsia="宋体" w:cs="宋体"/>
                <w:bCs/>
                <w:sz w:val="24"/>
                <w:szCs w:val="24"/>
              </w:rPr>
              <w:t>，具体选址合理分析结论如下：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（1）根据</w:t>
            </w:r>
            <w:r>
              <w:rPr>
                <w:rFonts w:hint="eastAsia" w:ascii="Times New Roman" w:hAnsi="Times New Roman" w:eastAsia="宋体" w:cs="宋体"/>
                <w:bCs/>
                <w:sz w:val="24"/>
                <w:szCs w:val="24"/>
                <w:lang w:val="en-US" w:eastAsia="zh-CN"/>
              </w:rPr>
              <w:t>本项目的采矿权联勘联审、生态环境综合评估及相关规划审查意见表（附件6）</w:t>
            </w:r>
            <w:r>
              <w:rPr>
                <w:rFonts w:hint="eastAsia" w:ascii="Times New Roman" w:hAnsi="Times New Roman" w:eastAsia="宋体" w:cs="宋体"/>
                <w:bCs/>
                <w:sz w:val="24"/>
                <w:szCs w:val="24"/>
              </w:rPr>
              <w:t>表明本项目矿区选址不占用基本农田，</w:t>
            </w:r>
            <w:r>
              <w:rPr>
                <w:rFonts w:hint="eastAsia" w:ascii="Times New Roman" w:hAnsi="Times New Roman" w:eastAsia="宋体" w:cs="宋体"/>
                <w:bCs/>
                <w:sz w:val="24"/>
                <w:szCs w:val="24"/>
                <w:lang w:val="en-US" w:eastAsia="zh-CN"/>
              </w:rPr>
              <w:t>不占用生态保护红线范围，</w:t>
            </w:r>
            <w:r>
              <w:rPr>
                <w:rFonts w:hint="eastAsia" w:ascii="Times New Roman" w:hAnsi="Times New Roman" w:eastAsia="宋体" w:cs="宋体"/>
                <w:bCs/>
                <w:sz w:val="24"/>
                <w:szCs w:val="24"/>
              </w:rPr>
              <w:t>不在国家、云南省、</w:t>
            </w:r>
            <w:r>
              <w:rPr>
                <w:rFonts w:hint="eastAsia" w:ascii="Times New Roman" w:hAnsi="Times New Roman" w:eastAsia="宋体" w:cs="宋体"/>
                <w:bCs/>
                <w:sz w:val="24"/>
                <w:szCs w:val="24"/>
                <w:lang w:eastAsia="zh-CN"/>
              </w:rPr>
              <w:t>州</w:t>
            </w:r>
            <w:r>
              <w:rPr>
                <w:rFonts w:hint="eastAsia" w:ascii="Times New Roman" w:hAnsi="Times New Roman" w:eastAsia="宋体" w:cs="宋体"/>
                <w:bCs/>
                <w:sz w:val="24"/>
                <w:szCs w:val="24"/>
              </w:rPr>
              <w:t>、县级人民政府规定的自然保护区、风景名胜区、饮用水源保护区、文物保护单位等敏感保护区域内，区内无国家及云南省规定的保护野生动物、植物及古树名木分布。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r>
              <w:rPr>
                <w:rFonts w:hint="eastAsia" w:ascii="Times New Roman" w:hAnsi="Times New Roman" w:eastAsia="宋体" w:cs="宋体"/>
                <w:bCs/>
                <w:sz w:val="24"/>
                <w:szCs w:val="24"/>
              </w:rPr>
              <w:t>（2）本项目矿区周边300m范围内无其他采矿权；经实地勘查，拟设采矿权边界距离矿区最近的村庄为</w:t>
            </w:r>
            <w:r>
              <w:rPr>
                <w:rFonts w:hint="eastAsia" w:ascii="Times New Roman" w:hAnsi="Times New Roman" w:eastAsia="宋体" w:cs="宋体"/>
                <w:bCs/>
                <w:sz w:val="24"/>
                <w:szCs w:val="24"/>
                <w:lang w:eastAsia="zh-CN"/>
              </w:rPr>
              <w:t>大坪坝村</w:t>
            </w:r>
            <w:r>
              <w:rPr>
                <w:rFonts w:hint="eastAsia" w:ascii="Times New Roman" w:hAnsi="Times New Roman" w:eastAsia="宋体" w:cs="宋体"/>
                <w:bCs/>
                <w:sz w:val="24"/>
                <w:szCs w:val="24"/>
              </w:rPr>
              <w:t>，平距约</w:t>
            </w:r>
            <w:r>
              <w:rPr>
                <w:rFonts w:hint="eastAsia" w:ascii="Times New Roman" w:hAnsi="Times New Roman" w:eastAsia="宋体" w:cs="宋体"/>
                <w:bCs/>
                <w:sz w:val="24"/>
                <w:szCs w:val="24"/>
                <w:lang w:val="en-US" w:eastAsia="zh-CN"/>
              </w:rPr>
              <w:t>506</w:t>
            </w:r>
            <w:r>
              <w:rPr>
                <w:rFonts w:hint="eastAsia" w:ascii="Times New Roman" w:hAnsi="Times New Roman" w:eastAsia="宋体" w:cs="宋体"/>
                <w:bCs/>
                <w:sz w:val="24"/>
                <w:szCs w:val="24"/>
              </w:rPr>
              <w:t>米，满足《爆破安全规程》GB6722-2014 及相关要求规定的新设采矿权距离村庄大于500米的要求。另外，评价范围内没有学校、医院、特殊文物保护单位等环境敏感点。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3）项目表土临时堆场远离集镇和城区，从环保角度而言，由于堆场设计位置临近采场，在缩短了运距的同时，减少了其转运过程中产生的粉尘、汽车尾气、噪声等污染，使转运过程对环境的影响减少到了最低程度；同时，堆场500m范围内无敏感点，不属于自然保护区、风景名胜区和其他需要特别保护的区域，地质环境质量中等，场址基础满足承载力要求，无断层、断层破碎带、溶洞区，未发现滑坡、泥石流、地面开裂等地质灾害，不属于江河、湖泊、水库最高水位线以下的滩地和洪泛区，场址选址符合 《</w:t>
            </w:r>
            <w:r>
              <w:rPr>
                <w:rFonts w:hint="eastAsia" w:ascii="Times New Roman" w:hAnsi="Times New Roman" w:eastAsia="宋体" w:cs="宋体"/>
                <w:bCs/>
                <w:sz w:val="24"/>
                <w:szCs w:val="24"/>
                <w:lang w:eastAsia="zh-CN"/>
              </w:rPr>
              <w:t>一般工业固体废物贮存和填埋污染控制标准</w:t>
            </w:r>
            <w:r>
              <w:rPr>
                <w:rFonts w:hint="eastAsia" w:ascii="Times New Roman" w:hAnsi="Times New Roman" w:eastAsia="宋体" w:cs="宋体"/>
                <w:bCs/>
                <w:sz w:val="24"/>
                <w:szCs w:val="24"/>
              </w:rPr>
              <w:t>》</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GB18599-20</w:t>
            </w:r>
            <w:r>
              <w:rPr>
                <w:rFonts w:hint="eastAsia" w:ascii="Times New Roman" w:hAnsi="Times New Roman" w:eastAsia="宋体" w:cs="宋体"/>
                <w:bCs/>
                <w:sz w:val="24"/>
                <w:szCs w:val="24"/>
                <w:lang w:val="en-US" w:eastAsia="zh-CN"/>
              </w:rPr>
              <w:t>20</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固体处置场场址选择的环境保护要求，</w:t>
            </w:r>
            <w:r>
              <w:rPr>
                <w:rFonts w:hint="eastAsia" w:ascii="Times New Roman" w:hAnsi="Times New Roman" w:eastAsia="宋体" w:cs="宋体"/>
                <w:bCs/>
                <w:sz w:val="24"/>
                <w:szCs w:val="24"/>
                <w:lang w:val="en-US" w:eastAsia="zh-CN"/>
              </w:rPr>
              <w:t>表土临时</w:t>
            </w:r>
            <w:r>
              <w:rPr>
                <w:rFonts w:hint="eastAsia" w:ascii="Times New Roman" w:hAnsi="Times New Roman" w:eastAsia="宋体" w:cs="宋体"/>
                <w:bCs/>
                <w:sz w:val="24"/>
                <w:szCs w:val="24"/>
              </w:rPr>
              <w:t>堆场选址合理</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rPr>
              <w:t>综上，本项目选址均未占用基本农田，不在风景名胜区、水源保护区、生态保护红线等需要特殊保护的区域内，选址不违反国家相关法律法规，且交通条件方便，选址合理</w:t>
            </w:r>
            <w:r>
              <w:rPr>
                <w:rFonts w:hint="eastAsia" w:ascii="Times New Roman" w:hAnsi="Times New Roman"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Cs/>
                <w:sz w:val="24"/>
                <w:szCs w:val="24"/>
                <w:lang w:eastAsia="zh-CN"/>
              </w:rPr>
            </w:pPr>
          </w:p>
        </w:tc>
      </w:tr>
    </w:tbl>
    <w:p>
      <w:pPr>
        <w:pStyle w:val="30"/>
        <w:jc w:val="center"/>
        <w:rPr>
          <w:rFonts w:ascii="Times New Roman" w:hAnsi="Times New Roman" w:eastAsia="宋体"/>
          <w:snapToGrid w:val="0"/>
          <w:sz w:val="36"/>
          <w:szCs w:val="36"/>
        </w:rPr>
        <w:sectPr>
          <w:pgSz w:w="11906" w:h="16838"/>
          <w:pgMar w:top="1440" w:right="1800" w:bottom="1440" w:left="1800" w:header="851" w:footer="1077" w:gutter="0"/>
          <w:cols w:space="720" w:num="1"/>
          <w:docGrid w:linePitch="312" w:charSpace="0"/>
        </w:sectPr>
      </w:pPr>
    </w:p>
    <w:p>
      <w:pPr>
        <w:pStyle w:val="30"/>
        <w:adjustRightInd w:val="0"/>
        <w:snapToGrid w:val="0"/>
        <w:spacing w:before="0" w:beforeAutospacing="0" w:after="0" w:afterAutospacing="0" w:line="14" w:lineRule="auto"/>
        <w:jc w:val="center"/>
        <w:outlineLvl w:val="9"/>
        <w:rPr>
          <w:rFonts w:hint="eastAsia" w:ascii="Times New Roman" w:hAnsi="Times New Roman" w:eastAsia="宋体"/>
          <w:snapToGrid w:val="0"/>
          <w:sz w:val="30"/>
          <w:szCs w:val="30"/>
        </w:rPr>
      </w:pPr>
    </w:p>
    <w:p>
      <w:pPr>
        <w:pStyle w:val="30"/>
        <w:jc w:val="center"/>
        <w:outlineLvl w:val="0"/>
        <w:rPr>
          <w:rFonts w:ascii="Times New Roman" w:hAnsi="Times New Roman" w:eastAsia="宋体"/>
          <w:snapToGrid w:val="0"/>
          <w:sz w:val="30"/>
          <w:szCs w:val="30"/>
        </w:rPr>
      </w:pPr>
      <w:bookmarkStart w:id="14" w:name="_Toc6120"/>
      <w:bookmarkStart w:id="15" w:name="_Toc17650"/>
      <w:r>
        <w:rPr>
          <w:rFonts w:hint="eastAsia" w:ascii="Times New Roman" w:hAnsi="Times New Roman" w:eastAsia="宋体"/>
          <w:snapToGrid w:val="0"/>
          <w:sz w:val="30"/>
          <w:szCs w:val="30"/>
        </w:rPr>
        <w:t>五、主要生态环境保护措施</w:t>
      </w:r>
      <w:bookmarkEnd w:id="14"/>
      <w:bookmarkEnd w:id="15"/>
    </w:p>
    <w:tbl>
      <w:tblPr>
        <w:tblStyle w:val="36"/>
        <w:tblW w:w="9657" w:type="dxa"/>
        <w:jc w:val="center"/>
        <w:tblInd w:w="-64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82" w:hRule="atLeast"/>
          <w:jc w:val="center"/>
        </w:trPr>
        <w:tc>
          <w:tcPr>
            <w:tcW w:w="456" w:type="dxa"/>
            <w:noWrap w:val="0"/>
            <w:tcMar>
              <w:left w:w="28" w:type="dxa"/>
              <w:right w:w="28" w:type="dxa"/>
            </w:tcMar>
            <w:vAlign w:val="center"/>
          </w:tcPr>
          <w:p>
            <w:pPr>
              <w:adjustRightInd w:val="0"/>
              <w:snapToGrid w:val="0"/>
              <w:jc w:val="center"/>
              <w:rPr>
                <w:rFonts w:ascii="Times New Roman" w:hAnsi="Times New Roman" w:eastAsia="宋体"/>
                <w:bCs/>
                <w:sz w:val="24"/>
                <w:szCs w:val="24"/>
              </w:rPr>
            </w:pPr>
            <w:r>
              <w:rPr>
                <w:rFonts w:hint="eastAsia" w:ascii="Times New Roman" w:hAnsi="Times New Roman" w:eastAsia="宋体" w:cs="宋体"/>
                <w:bCs/>
                <w:spacing w:val="10"/>
                <w:sz w:val="24"/>
                <w:szCs w:val="24"/>
              </w:rPr>
              <w:t>施工期生态环境保护措施</w:t>
            </w:r>
          </w:p>
        </w:tc>
        <w:tc>
          <w:tcPr>
            <w:tcW w:w="920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1、植被植物保护措施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①施工期加强管理，须严格控制施工红线，严禁超计划占地，严禁施工人员砍伐、破坏工程占地区外的植被，严禁在征地范围外堆渣。</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施工期应加强管理及对工作人员进行环保宣传教育，抓好临时用工人员的管理，不得随意使用当地活立木作为燃料，以防止发生滥砍乱伐。加强生产生活用火用电安全的管理，提高消防意识，防止森林火灾的发生。</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③在施工过程中，应施工活动与水土流失防护措施并进。应合理设计， 加强工程措施，砌挡墙和修建排水系统，防止暴雨时间径流大量汇聚造成水土流失；其次，应该加强植被恢复工程，减少水土流失。</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④对施工表土进行集中堆存，施工完毕后再用于生态恢复；植被绿化宜就地采集当地植物的种子、幼苗进行种植，不能采用入境物种。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2、陆栖脊椎动物保护措施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①施工中尽可能降低噪声，以减少对动物的直接伤害。</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②严格落实水土保持方案，禁止废土方等污染水体，以保证两栖动物的栖息地尽量少受影响；水保中植物的措施配置方面尽量采用混交林，避免树种单一。</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③加强施工人员对野生动物和生态环境的保护意识教育。</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④对施工人员明确规定严禁猎杀野生动物，建立与环境保护有关的奖励惩罚制度，对积极举报违法活动人员给以奖励和隐私保护，对于证据确凿的违法活动者给以严厉惩罚。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3、废气</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①明确施工扬尘的责任主体为建设单位及施工单位，要求建设单位将施工扬尘治理的费用列入工程造价中，并在施工合同中明确相关内容；</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②施工场地实时洒水抑尘，大风天气增加洒水次数；</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③散料密闭运输、土石方和散料堆放场、裸露地面进行临时覆盖；</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④合理安排施工期，避开大风天；完工后及时清场、加强管理等措施进行控制。</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⑤加强对进出车辆的管理，做到车辆定期保养，减少燃油废气的污染物排放。</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上述措施为施工期常规的扬尘控制措施，洒水降尘为施工场地最常用且十分有效的措施，通过设置沉淀池对施工废水和施工人员生活污水进行收集，回用于施工洒水降尘，可提高水的重复利用率，达到节水的目的。篷布、防尘布等在市场上均能购买且价格较低。综上所述，环评提出的施工期扬尘控制措施可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4、废水</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施工期设置1个容积为2m</w:t>
            </w:r>
            <w:r>
              <w:rPr>
                <w:rFonts w:hint="eastAsia" w:ascii="Times New Roman" w:hAnsi="Times New Roman" w:eastAsia="宋体" w:cs="宋体"/>
                <w:bCs/>
                <w:spacing w:val="10"/>
                <w:sz w:val="24"/>
                <w:szCs w:val="24"/>
                <w:vertAlign w:val="superscript"/>
                <w:lang w:val="en-US" w:eastAsia="zh-CN"/>
              </w:rPr>
              <w:t>3</w:t>
            </w:r>
            <w:r>
              <w:rPr>
                <w:rFonts w:hint="eastAsia" w:ascii="Times New Roman" w:hAnsi="Times New Roman" w:eastAsia="宋体" w:cs="宋体"/>
                <w:bCs/>
                <w:spacing w:val="10"/>
                <w:sz w:val="24"/>
                <w:szCs w:val="24"/>
                <w:lang w:val="en-US" w:eastAsia="zh-CN"/>
              </w:rPr>
              <w:t>的临时沉砂池，施工废水和生活废水经过沉淀处理后回用于施工场地降尘洒水，施工废水不外排。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施工期设置的临时沉淀池容积不大，防渗要求不高，仅为临时使用， 造价不高，相比整个项目环保投资来看是可行的。施工期废水产生量不大，水质较简单，以SS为主，部分施工用水和洒水降尘用水对水质要求较低，通过设置临时沉淀池对废水进行处理后，回用施工及洒水降尘可行。综上所述，环评提出的施工期废水治理措施可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5、噪声</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①禁止夜间（晚22点至早晨6点之间）进行产生环境噪声污染的建筑施工作业；</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②运输车辆在途径敏感路段时要限速行驶；</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③科学合理地安排施工步骤，优化施工方式，尽量减短噪声持续排放的时间；项目在进行物料运输时，应合理安排运输时间，并避免在夜间及交通拥挤时段进行，减缓交通噪声对居民的影响；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④施工期应使用性能好、低噪声的设备施工；</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⑤项目还应该加强对施工人员的管理，做到文明施工，避免人为噪声的产生。</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上述施工期噪声减缓措施基本为管理措施，施工期间建设单位加强施工管理则可达到减缓施工期噪声影响的目的。由于周边敏感点距本项目较远，施工噪声影响较小。综上所述，环评提出的施工期噪声减缓措施可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6、固废</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①项目施工期所产生的生活垃圾统一收集于垃圾桶后运往大坪坝村垃圾收集点一并由环卫部门处置。</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②开挖土石方运往新建的临时表土堆场堆存，表土用于拟恢复治理区的绿化覆土。</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施工期固废处置率为100%，施工期固废可得到妥善处置，环评认为项目施工期固废治理措施可行。</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Cs/>
                <w:spacing w:val="1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8" w:hRule="atLeast"/>
          <w:jc w:val="center"/>
        </w:trPr>
        <w:tc>
          <w:tcPr>
            <w:tcW w:w="456" w:type="dxa"/>
            <w:noWrap w:val="0"/>
            <w:tcMar>
              <w:left w:w="28" w:type="dxa"/>
              <w:right w:w="28" w:type="dxa"/>
            </w:tcMar>
            <w:vAlign w:val="center"/>
          </w:tcPr>
          <w:p>
            <w:pPr>
              <w:adjustRightInd w:val="0"/>
              <w:snapToGrid w:val="0"/>
              <w:jc w:val="center"/>
              <w:rPr>
                <w:rFonts w:ascii="Times New Roman" w:hAnsi="Times New Roman" w:eastAsia="宋体" w:cs="宋体"/>
                <w:bCs/>
                <w:spacing w:val="10"/>
                <w:sz w:val="24"/>
                <w:szCs w:val="24"/>
              </w:rPr>
            </w:pPr>
            <w:r>
              <w:rPr>
                <w:rFonts w:hint="eastAsia" w:ascii="Times New Roman" w:hAnsi="Times New Roman" w:eastAsia="宋体" w:cs="宋体"/>
                <w:bCs/>
                <w:spacing w:val="10"/>
                <w:sz w:val="24"/>
                <w:szCs w:val="24"/>
              </w:rPr>
              <w:t>运营期生态环境保护措施</w:t>
            </w:r>
          </w:p>
        </w:tc>
        <w:tc>
          <w:tcPr>
            <w:tcW w:w="920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1、植被植物保护措施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（1）</w:t>
            </w:r>
            <w:r>
              <w:rPr>
                <w:rFonts w:ascii="Times New Roman" w:hAnsi="Times New Roman" w:eastAsia="宋体"/>
                <w:spacing w:val="-2"/>
                <w:sz w:val="24"/>
              </w:rPr>
              <w:t>运营期应加强管理，矿山开采中须严格控制占地红线，严禁</w:t>
            </w:r>
            <w:r>
              <w:rPr>
                <w:rFonts w:ascii="Times New Roman" w:hAnsi="Times New Roman" w:eastAsia="宋体"/>
                <w:spacing w:val="4"/>
                <w:sz w:val="24"/>
              </w:rPr>
              <w:t>工作人员砍伐、破坏工程占地区外的植被，严禁在征地范围外堆渣、堆料等</w:t>
            </w:r>
            <w:r>
              <w:rPr>
                <w:rFonts w:hint="eastAsia" w:ascii="Times New Roman" w:hAnsi="Times New Roman" w:eastAsia="宋体"/>
                <w:spacing w:val="4"/>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2）加强占地区周边植物的保护，对施工表土进行集中堆存后期用于生态恢复；植被绿化宜就地采集当地植物的种子、幼苗进行种植，不能采用外来物种；植被恢复力求创造多样性的生态环境条件，避免过于单一化和人工化，注意乔、灌、草的结合，植被恢复尽可能利用自然条件。</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（3）在开采过程中应加强矿区日常管理，确保水保措施完好运行，减少水土流失。</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（4）加强管理及对工作人员进行环保宣传教育， 严禁相关人员随意砍伐项目区周边植被。</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（5）建议矿山开采中对采空区采取边开采边治理的措施，对停止使用的采矿区应尽快覆盖土层进行植被恢复，避免采空区长期裸露。</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（6）矿山服务期满后应尽快进行覆土绿化工作，恢复采空区的生态环境。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2、陆栖脊椎动物保护措施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（1）采矿作业中尽可能降低噪声，以减少对动物的直接伤害。</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（2）</w:t>
            </w:r>
            <w:r>
              <w:rPr>
                <w:rFonts w:ascii="Times New Roman" w:hAnsi="Times New Roman" w:eastAsia="宋体"/>
                <w:spacing w:val="15"/>
                <w:sz w:val="24"/>
              </w:rPr>
              <w:t>禁止废土等污染水体，以保证两栖动物的栖息地尽量少受影响</w:t>
            </w:r>
            <w:r>
              <w:rPr>
                <w:rFonts w:hint="eastAsia" w:ascii="Times New Roman" w:hAnsi="Times New Roman" w:eastAsia="宋体"/>
                <w:spacing w:val="15"/>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（3）对工作人员明确规定严禁猎杀野生动物，建立与环境保护有关的奖励惩罚制度，对积极举报违法活动人员给以奖励和隐私保护，对于证据确凿的违法活动者给以严厉惩罚。</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（4）矿山服务期满后对采矿区以及其他相关区域迹地进行及时地绿化恢复，并在运输、施工中注意保护野生动物。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3、废气</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①开采区、运输、堆场粉尘防治措施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A、采石作业采用湿法作业，爆破时洒水，并采取草席覆盖。</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B、运输车辆上方加盖篷布，运输道路进行硬化，设置1辆洒水车非雨天对路面进行洒水降尘，运输车辆出场之前，清扫车轮，并对车轮进行喷水湿润。</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C、原料堆场设置2套洒水喷淋设施，细砂堆场设置顶棚，进行围挡，设置4套喷雾降尘设施，装卸过程开启自动喷雾装置。表土临时堆场进行防尘网覆盖，减少扬尘产生量。</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②破碎筛分粉尘防治措施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破碎厂房全封闭，粗碎及筛分和细碎及筛分分别设置1套布袋除尘器，经布袋除尘器处理后的废气由引风机引至15m高排气筒排放。</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由于矿区采场占地较大，建设专用防尘喷雾系统投资过大，且开采作业面不固定，随开采计划不断调整，不宜设置固定洒水系统，计划配备洒水车对采场工作面、矿区内道路进行每天4次降尘洒水，能减少大部分的粉尘，采用洒水车降尘可行。由于堆场位置固定，宜设置固定喷雾系统，采用喷雾装置进行喷雾洒水，不会明显增加物料的湿度。运输扬尘对运输路线沿途的村庄带来一定影响，通过加盖篷布的措施可大大减缓运输扬尘对沿线村庄的影响，篷布、防尘布等在市场上均能购买且价格较低。破碎、筛分环节粉尘产生量较大，根据“气十条”要求，项目破碎站须进行封闭建设，进行有组织收尘处理粉尘，粗破、筛分和细破筛分分别设置一套布袋除尘器，除尘效率可达到99.9%，技术可行。</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（3）运营期大气监测计划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本项目建设单位不具备监测条件和监测能力，因此，环境监测工作可委托具有相应资质的监测站（单位）承担。为确保项目各项环保设施正常运行，预测、预报环境质量，控制环境污染，判断项目区环境质量是否符合国家制定的环境质量标准。依据项目主要环境影响因素制定环境监测计划。项目环境质量监测计划见下表：</w:t>
            </w:r>
          </w:p>
          <w:tbl>
            <w:tblPr>
              <w:tblStyle w:val="36"/>
              <w:tblW w:w="897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700"/>
              <w:gridCol w:w="1129"/>
              <w:gridCol w:w="1558"/>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75" w:type="dxa"/>
                  <w:gridSpan w:val="5"/>
                  <w:tcBorders>
                    <w:top w:val="nil"/>
                    <w:left w:val="nil"/>
                    <w:right w:val="nil"/>
                  </w:tcBorders>
                  <w:noWrap w:val="0"/>
                  <w:vAlign w:val="center"/>
                </w:tcPr>
                <w:p>
                  <w:pPr>
                    <w:spacing w:before="156" w:beforeLines="50"/>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5-1</w:t>
                  </w:r>
                  <w:r>
                    <w:rPr>
                      <w:rFonts w:hint="eastAsia" w:ascii="Times New Roman" w:hAnsi="Times New Roman" w:eastAsia="宋体"/>
                      <w:b/>
                      <w:szCs w:val="21"/>
                      <w:highlight w:val="none"/>
                    </w:rPr>
                    <w:t xml:space="preserve"> 项目运营期</w:t>
                  </w:r>
                  <w:r>
                    <w:rPr>
                      <w:rFonts w:hint="eastAsia" w:ascii="Times New Roman" w:hAnsi="Times New Roman" w:eastAsia="宋体"/>
                      <w:b/>
                      <w:szCs w:val="21"/>
                      <w:highlight w:val="none"/>
                      <w:lang w:eastAsia="zh-CN"/>
                    </w:rPr>
                    <w:t>大气</w:t>
                  </w:r>
                  <w:r>
                    <w:rPr>
                      <w:rFonts w:hint="eastAsia" w:ascii="Times New Roman" w:hAnsi="Times New Roman" w:eastAsia="宋体"/>
                      <w:b/>
                      <w:szCs w:val="21"/>
                      <w:highlight w:val="none"/>
                    </w:rPr>
                    <w:t>环境监测计划一览表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366"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监测项目</w:t>
                  </w:r>
                </w:p>
              </w:tc>
              <w:tc>
                <w:tcPr>
                  <w:tcW w:w="1700"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监测点位</w:t>
                  </w:r>
                </w:p>
              </w:tc>
              <w:tc>
                <w:tcPr>
                  <w:tcW w:w="1129"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监测因子</w:t>
                  </w:r>
                </w:p>
              </w:tc>
              <w:tc>
                <w:tcPr>
                  <w:tcW w:w="1558"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监测频次</w:t>
                  </w:r>
                </w:p>
              </w:tc>
              <w:tc>
                <w:tcPr>
                  <w:tcW w:w="3222"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6" w:type="dxa"/>
                  <w:tcBorders>
                    <w:bottom w:val="single" w:color="auto" w:sz="4" w:space="0"/>
                  </w:tcBorders>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无组织粉尘</w:t>
                  </w:r>
                </w:p>
              </w:tc>
              <w:tc>
                <w:tcPr>
                  <w:tcW w:w="1700" w:type="dxa"/>
                  <w:tcBorders>
                    <w:bottom w:val="single" w:color="auto" w:sz="4" w:space="0"/>
                  </w:tcBorders>
                  <w:noWrap w:val="0"/>
                  <w:vAlign w:val="center"/>
                </w:tcPr>
                <w:p>
                  <w:pPr>
                    <w:jc w:val="center"/>
                    <w:rPr>
                      <w:rFonts w:ascii="Times New Roman" w:hAnsi="Times New Roman" w:eastAsia="宋体"/>
                      <w:bCs/>
                      <w:szCs w:val="21"/>
                      <w:highlight w:val="none"/>
                    </w:rPr>
                  </w:pPr>
                  <w:r>
                    <w:rPr>
                      <w:rFonts w:hint="eastAsia" w:ascii="Times New Roman" w:hAnsi="Times New Roman" w:eastAsia="宋体"/>
                      <w:bCs/>
                      <w:szCs w:val="21"/>
                      <w:highlight w:val="none"/>
                    </w:rPr>
                    <w:t>厂界上风向1个点位、下风向2~3个点位</w:t>
                  </w:r>
                </w:p>
              </w:tc>
              <w:tc>
                <w:tcPr>
                  <w:tcW w:w="1129" w:type="dxa"/>
                  <w:tcBorders>
                    <w:bottom w:val="single" w:color="auto" w:sz="4" w:space="0"/>
                  </w:tcBorders>
                  <w:noWrap w:val="0"/>
                  <w:vAlign w:val="center"/>
                </w:tcPr>
                <w:p>
                  <w:pPr>
                    <w:spacing w:line="400" w:lineRule="exact"/>
                    <w:jc w:val="center"/>
                    <w:rPr>
                      <w:rFonts w:ascii="Times New Roman" w:hAnsi="Times New Roman" w:eastAsia="宋体"/>
                      <w:szCs w:val="21"/>
                      <w:highlight w:val="none"/>
                    </w:rPr>
                  </w:pPr>
                  <w:r>
                    <w:rPr>
                      <w:rFonts w:hint="eastAsia" w:ascii="Times New Roman" w:hAnsi="Times New Roman" w:eastAsia="宋体"/>
                      <w:szCs w:val="21"/>
                      <w:highlight w:val="none"/>
                    </w:rPr>
                    <w:t>颗粒物</w:t>
                  </w:r>
                </w:p>
              </w:tc>
              <w:tc>
                <w:tcPr>
                  <w:tcW w:w="1558" w:type="dxa"/>
                  <w:noWrap w:val="0"/>
                  <w:vAlign w:val="center"/>
                </w:tcPr>
                <w:p>
                  <w:pPr>
                    <w:spacing w:line="400" w:lineRule="exact"/>
                    <w:jc w:val="center"/>
                    <w:rPr>
                      <w:rFonts w:hint="eastAsia" w:ascii="Times New Roman" w:hAnsi="Times New Roman" w:eastAsia="宋体"/>
                      <w:bCs/>
                      <w:kern w:val="28"/>
                      <w:szCs w:val="21"/>
                      <w:highlight w:val="none"/>
                      <w:lang w:eastAsia="zh-CN"/>
                    </w:rPr>
                  </w:pPr>
                  <w:r>
                    <w:rPr>
                      <w:rFonts w:hint="eastAsia" w:ascii="Times New Roman" w:hAnsi="Times New Roman" w:eastAsia="宋体"/>
                      <w:bCs/>
                      <w:kern w:val="28"/>
                      <w:szCs w:val="21"/>
                      <w:highlight w:val="none"/>
                      <w:lang w:val="en-US" w:eastAsia="zh-CN"/>
                    </w:rPr>
                    <w:t>一年</w:t>
                  </w:r>
                  <w:r>
                    <w:rPr>
                      <w:rFonts w:hint="eastAsia" w:ascii="Times New Roman" w:hAnsi="Times New Roman" w:eastAsia="宋体"/>
                      <w:bCs/>
                      <w:kern w:val="28"/>
                      <w:szCs w:val="21"/>
                      <w:highlight w:val="none"/>
                      <w:lang w:eastAsia="zh-CN"/>
                    </w:rPr>
                    <w:t>一次</w:t>
                  </w:r>
                </w:p>
              </w:tc>
              <w:tc>
                <w:tcPr>
                  <w:tcW w:w="3222" w:type="dxa"/>
                  <w:tcBorders>
                    <w:bottom w:val="single" w:color="auto" w:sz="4" w:space="0"/>
                  </w:tcBorders>
                  <w:noWrap w:val="0"/>
                  <w:tcMar>
                    <w:left w:w="28" w:type="dxa"/>
                    <w:right w:w="28" w:type="dxa"/>
                  </w:tcMar>
                  <w:vAlign w:val="center"/>
                </w:tcPr>
                <w:p>
                  <w:pPr>
                    <w:spacing w:line="400" w:lineRule="exact"/>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《大气污染物综合排放标准》(GB16297-1996)表2中相关要求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6" w:type="dxa"/>
                  <w:tcBorders>
                    <w:bottom w:val="single" w:color="auto" w:sz="4" w:space="0"/>
                  </w:tcBorders>
                  <w:noWrap w:val="0"/>
                  <w:vAlign w:val="center"/>
                </w:tcPr>
                <w:p>
                  <w:pPr>
                    <w:jc w:val="center"/>
                    <w:rPr>
                      <w:rFonts w:hint="eastAsia" w:ascii="Times New Roman" w:hAnsi="Times New Roman" w:eastAsia="宋体"/>
                      <w:bCs/>
                      <w:kern w:val="28"/>
                      <w:szCs w:val="21"/>
                      <w:highlight w:val="none"/>
                    </w:rPr>
                  </w:pPr>
                  <w:r>
                    <w:rPr>
                      <w:rFonts w:hint="eastAsia" w:ascii="Times New Roman" w:hAnsi="Times New Roman" w:eastAsia="宋体"/>
                      <w:bCs/>
                      <w:kern w:val="28"/>
                      <w:szCs w:val="21"/>
                      <w:highlight w:val="none"/>
                      <w:lang w:eastAsia="zh-CN"/>
                    </w:rPr>
                    <w:t>有组织粉尘</w:t>
                  </w:r>
                </w:p>
              </w:tc>
              <w:tc>
                <w:tcPr>
                  <w:tcW w:w="1700" w:type="dxa"/>
                  <w:tcBorders>
                    <w:bottom w:val="single" w:color="auto" w:sz="4" w:space="0"/>
                  </w:tcBorders>
                  <w:noWrap w:val="0"/>
                  <w:vAlign w:val="center"/>
                </w:tcPr>
                <w:p>
                  <w:pPr>
                    <w:jc w:val="center"/>
                    <w:rPr>
                      <w:rFonts w:hint="eastAsia" w:ascii="Times New Roman" w:hAnsi="Times New Roman" w:eastAsia="宋体"/>
                      <w:bCs/>
                      <w:szCs w:val="21"/>
                      <w:highlight w:val="none"/>
                    </w:rPr>
                  </w:pPr>
                  <w:r>
                    <w:rPr>
                      <w:rFonts w:hint="eastAsia" w:ascii="Times New Roman" w:hAnsi="Times New Roman" w:eastAsia="宋体"/>
                      <w:sz w:val="21"/>
                      <w:szCs w:val="21"/>
                      <w:highlight w:val="none"/>
                    </w:rPr>
                    <w:t>破碎</w:t>
                  </w:r>
                  <w:r>
                    <w:rPr>
                      <w:rFonts w:hint="eastAsia" w:ascii="Times New Roman" w:hAnsi="Times New Roman" w:eastAsia="宋体"/>
                      <w:sz w:val="21"/>
                      <w:szCs w:val="21"/>
                      <w:highlight w:val="none"/>
                      <w:lang w:eastAsia="zh-CN"/>
                    </w:rPr>
                    <w:t>筛分</w:t>
                  </w:r>
                  <w:r>
                    <w:rPr>
                      <w:rFonts w:hint="eastAsia" w:ascii="Times New Roman" w:hAnsi="Times New Roman" w:eastAsia="宋体"/>
                      <w:sz w:val="21"/>
                      <w:szCs w:val="21"/>
                      <w:highlight w:val="none"/>
                    </w:rPr>
                    <w:t>车间排气筒</w:t>
                  </w:r>
                  <w:r>
                    <w:rPr>
                      <w:rFonts w:hint="eastAsia" w:ascii="Times New Roman" w:hAnsi="Times New Roman" w:eastAsia="宋体"/>
                      <w:sz w:val="21"/>
                      <w:szCs w:val="21"/>
                      <w:highlight w:val="none"/>
                      <w:lang w:eastAsia="zh-CN"/>
                    </w:rPr>
                    <w:t>进出口</w:t>
                  </w:r>
                </w:p>
              </w:tc>
              <w:tc>
                <w:tcPr>
                  <w:tcW w:w="1129" w:type="dxa"/>
                  <w:tcBorders>
                    <w:bottom w:val="single" w:color="auto" w:sz="4" w:space="0"/>
                  </w:tcBorders>
                  <w:noWrap w:val="0"/>
                  <w:vAlign w:val="center"/>
                </w:tcPr>
                <w:p>
                  <w:pPr>
                    <w:spacing w:line="400" w:lineRule="exact"/>
                    <w:jc w:val="center"/>
                    <w:rPr>
                      <w:rFonts w:hint="eastAsia" w:ascii="Times New Roman" w:hAnsi="Times New Roman" w:eastAsia="宋体"/>
                      <w:szCs w:val="21"/>
                      <w:highlight w:val="none"/>
                    </w:rPr>
                  </w:pPr>
                  <w:r>
                    <w:rPr>
                      <w:rFonts w:hint="eastAsia" w:ascii="Times New Roman" w:hAnsi="Times New Roman" w:eastAsia="宋体"/>
                      <w:szCs w:val="21"/>
                      <w:highlight w:val="none"/>
                    </w:rPr>
                    <w:t>颗粒物</w:t>
                  </w:r>
                </w:p>
              </w:tc>
              <w:tc>
                <w:tcPr>
                  <w:tcW w:w="1558" w:type="dxa"/>
                  <w:noWrap w:val="0"/>
                  <w:vAlign w:val="center"/>
                </w:tcPr>
                <w:p>
                  <w:pPr>
                    <w:spacing w:line="400" w:lineRule="exact"/>
                    <w:jc w:val="center"/>
                    <w:rPr>
                      <w:rFonts w:hint="eastAsia" w:ascii="Times New Roman" w:hAnsi="Times New Roman" w:eastAsia="宋体"/>
                      <w:bCs/>
                      <w:kern w:val="28"/>
                      <w:szCs w:val="21"/>
                      <w:highlight w:val="none"/>
                      <w:lang w:eastAsia="zh-CN"/>
                    </w:rPr>
                  </w:pPr>
                  <w:r>
                    <w:rPr>
                      <w:rFonts w:hint="eastAsia" w:ascii="Times New Roman" w:hAnsi="Times New Roman" w:eastAsia="宋体"/>
                      <w:bCs/>
                      <w:kern w:val="28"/>
                      <w:szCs w:val="21"/>
                      <w:highlight w:val="none"/>
                      <w:lang w:val="en-US" w:eastAsia="zh-CN"/>
                    </w:rPr>
                    <w:t>一</w:t>
                  </w:r>
                  <w:r>
                    <w:rPr>
                      <w:rFonts w:hint="eastAsia" w:ascii="Times New Roman" w:hAnsi="Times New Roman" w:eastAsia="宋体"/>
                      <w:bCs/>
                      <w:kern w:val="28"/>
                      <w:szCs w:val="21"/>
                      <w:highlight w:val="none"/>
                      <w:lang w:eastAsia="zh-CN"/>
                    </w:rPr>
                    <w:t>年一次</w:t>
                  </w:r>
                </w:p>
              </w:tc>
              <w:tc>
                <w:tcPr>
                  <w:tcW w:w="3222" w:type="dxa"/>
                  <w:tcBorders>
                    <w:bottom w:val="single" w:color="auto" w:sz="4" w:space="0"/>
                  </w:tcBorders>
                  <w:noWrap w:val="0"/>
                  <w:tcMar>
                    <w:left w:w="28" w:type="dxa"/>
                    <w:right w:w="28" w:type="dxa"/>
                  </w:tcMar>
                  <w:vAlign w:val="center"/>
                </w:tcPr>
                <w:p>
                  <w:pPr>
                    <w:spacing w:line="400" w:lineRule="exact"/>
                    <w:jc w:val="center"/>
                    <w:rPr>
                      <w:rFonts w:hint="eastAsia" w:ascii="Times New Roman" w:hAnsi="Times New Roman" w:eastAsia="宋体"/>
                      <w:bCs/>
                      <w:kern w:val="28"/>
                      <w:szCs w:val="21"/>
                      <w:highlight w:val="none"/>
                    </w:rPr>
                  </w:pPr>
                  <w:r>
                    <w:rPr>
                      <w:rFonts w:hint="eastAsia" w:ascii="Times New Roman" w:hAnsi="Times New Roman" w:eastAsia="宋体"/>
                      <w:bCs/>
                      <w:kern w:val="28"/>
                      <w:szCs w:val="21"/>
                      <w:highlight w:val="none"/>
                    </w:rPr>
                    <w:t>《大气污染物综合排 放标准（GB16297-1996）》二级标准排放限值要求</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4、废水</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（1）水污染防治措施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项目生活区建设一个容积不小于6m</w:t>
            </w:r>
            <w:r>
              <w:rPr>
                <w:rFonts w:hint="eastAsia" w:ascii="Times New Roman" w:hAnsi="Times New Roman" w:eastAsia="宋体" w:cs="宋体"/>
                <w:bCs/>
                <w:spacing w:val="10"/>
                <w:sz w:val="24"/>
                <w:szCs w:val="24"/>
                <w:vertAlign w:val="superscript"/>
                <w:lang w:val="en-US" w:eastAsia="zh-CN"/>
              </w:rPr>
              <w:t>3</w:t>
            </w:r>
            <w:r>
              <w:rPr>
                <w:rFonts w:hint="eastAsia" w:ascii="Times New Roman" w:hAnsi="Times New Roman" w:eastAsia="宋体" w:cs="宋体"/>
                <w:bCs/>
                <w:spacing w:val="10"/>
                <w:sz w:val="24"/>
                <w:szCs w:val="24"/>
                <w:lang w:val="en-US" w:eastAsia="zh-CN"/>
              </w:rPr>
              <w:t>的化粪池，生活污水经化粪池处理后定期清掏用作周边旱地农肥，废水不外排。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②初期雨水</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项目在西侧地势较低处设置1个80m</w:t>
            </w:r>
            <w:r>
              <w:rPr>
                <w:rFonts w:hint="eastAsia" w:ascii="Times New Roman" w:hAnsi="Times New Roman" w:eastAsia="宋体" w:cs="宋体"/>
                <w:bCs/>
                <w:spacing w:val="10"/>
                <w:sz w:val="24"/>
                <w:szCs w:val="24"/>
                <w:vertAlign w:val="superscript"/>
                <w:lang w:val="en-US" w:eastAsia="zh-CN"/>
              </w:rPr>
              <w:t>3</w:t>
            </w:r>
            <w:r>
              <w:rPr>
                <w:rFonts w:hint="eastAsia" w:ascii="Times New Roman" w:hAnsi="Times New Roman" w:eastAsia="宋体" w:cs="宋体"/>
                <w:bCs/>
                <w:spacing w:val="10"/>
                <w:sz w:val="24"/>
                <w:szCs w:val="24"/>
                <w:lang w:val="en-US" w:eastAsia="zh-CN"/>
              </w:rPr>
              <w:t>初期雨水收集池，铺设截排水沟；初期雨水收集沉淀处理后，用于场地及开采工作面洒水降尘，不外排。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项目运营期所产生的生活污水量为</w:t>
            </w:r>
            <w:r>
              <w:rPr>
                <w:rFonts w:hint="eastAsia" w:ascii="Times New Roman" w:hAnsi="Times New Roman" w:eastAsia="宋体"/>
                <w:sz w:val="24"/>
                <w:highlight w:val="none"/>
              </w:rPr>
              <w:t>0.</w:t>
            </w:r>
            <w:r>
              <w:rPr>
                <w:rFonts w:hint="eastAsia" w:ascii="Times New Roman" w:hAnsi="Times New Roman" w:eastAsia="宋体"/>
                <w:sz w:val="24"/>
                <w:highlight w:val="none"/>
                <w:lang w:val="en-US" w:eastAsia="zh-CN"/>
              </w:rPr>
              <w:t>36</w:t>
            </w:r>
            <w:r>
              <w:rPr>
                <w:rFonts w:hint="eastAsia" w:ascii="Times New Roman" w:hAnsi="Times New Roman" w:eastAsia="宋体"/>
                <w:sz w:val="24"/>
                <w:highlight w:val="none"/>
              </w:rPr>
              <w:t>m</w:t>
            </w:r>
            <w:r>
              <w:rPr>
                <w:rFonts w:hint="eastAsia" w:ascii="Times New Roman" w:hAnsi="Times New Roman" w:eastAsia="宋体"/>
                <w:sz w:val="24"/>
                <w:highlight w:val="none"/>
                <w:vertAlign w:val="superscript"/>
              </w:rPr>
              <w:t>3</w:t>
            </w:r>
            <w:r>
              <w:rPr>
                <w:rFonts w:hint="eastAsia" w:ascii="Times New Roman" w:hAnsi="Times New Roman" w:eastAsia="宋体"/>
                <w:sz w:val="24"/>
                <w:highlight w:val="none"/>
              </w:rPr>
              <w:t>/d</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lang w:val="en-US" w:eastAsia="zh-CN"/>
              </w:rPr>
              <w:t>配套的化粪池容积为6m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lang w:val="en-US" w:eastAsia="zh-CN"/>
              </w:rPr>
              <w:t>，可满足连续收集约16天的生活污水量，</w:t>
            </w:r>
            <w:r>
              <w:rPr>
                <w:rFonts w:ascii="Times New Roman" w:hAnsi="Times New Roman" w:eastAsia="宋体"/>
                <w:snapToGrid w:val="0"/>
                <w:color w:val="auto"/>
                <w:kern w:val="0"/>
                <w:sz w:val="24"/>
                <w:highlight w:val="none"/>
              </w:rPr>
              <w:t>项目</w:t>
            </w:r>
            <w:r>
              <w:rPr>
                <w:rFonts w:hint="eastAsia" w:ascii="Times New Roman" w:hAnsi="Times New Roman" w:eastAsia="宋体"/>
                <w:snapToGrid w:val="0"/>
                <w:color w:val="auto"/>
                <w:kern w:val="0"/>
                <w:sz w:val="24"/>
                <w:highlight w:val="none"/>
                <w:lang w:eastAsia="zh-CN"/>
              </w:rPr>
              <w:t>四周均为</w:t>
            </w:r>
            <w:r>
              <w:rPr>
                <w:rFonts w:ascii="Times New Roman" w:hAnsi="Times New Roman" w:eastAsia="宋体"/>
                <w:snapToGrid w:val="0"/>
                <w:color w:val="auto"/>
                <w:kern w:val="0"/>
                <w:sz w:val="24"/>
                <w:highlight w:val="none"/>
              </w:rPr>
              <w:t>大</w:t>
            </w:r>
            <w:r>
              <w:rPr>
                <w:rFonts w:hint="eastAsia" w:ascii="Times New Roman" w:hAnsi="Times New Roman" w:eastAsia="宋体"/>
                <w:snapToGrid w:val="0"/>
                <w:color w:val="auto"/>
                <w:kern w:val="0"/>
                <w:sz w:val="24"/>
                <w:highlight w:val="none"/>
              </w:rPr>
              <w:t>片旱地</w:t>
            </w:r>
            <w:r>
              <w:rPr>
                <w:rFonts w:ascii="Times New Roman" w:hAnsi="Times New Roman" w:eastAsia="宋体"/>
                <w:snapToGrid w:val="0"/>
                <w:color w:val="auto"/>
                <w:kern w:val="0"/>
                <w:sz w:val="24"/>
                <w:highlight w:val="none"/>
              </w:rPr>
              <w:t>，需要大量的农肥，业主</w:t>
            </w:r>
            <w:r>
              <w:rPr>
                <w:rFonts w:hint="eastAsia" w:ascii="Times New Roman" w:hAnsi="Times New Roman" w:eastAsia="宋体"/>
                <w:snapToGrid w:val="0"/>
                <w:color w:val="auto"/>
                <w:kern w:val="0"/>
                <w:sz w:val="24"/>
                <w:highlight w:val="none"/>
                <w:lang w:val="en-US" w:eastAsia="zh-CN"/>
              </w:rPr>
              <w:t>安排专职人员</w:t>
            </w:r>
            <w:r>
              <w:rPr>
                <w:rFonts w:ascii="Times New Roman" w:hAnsi="Times New Roman" w:eastAsia="宋体"/>
                <w:snapToGrid w:val="0"/>
                <w:color w:val="auto"/>
                <w:kern w:val="0"/>
                <w:sz w:val="24"/>
                <w:highlight w:val="none"/>
              </w:rPr>
              <w:t>每</w:t>
            </w:r>
            <w:r>
              <w:rPr>
                <w:rFonts w:hint="eastAsia" w:ascii="Times New Roman" w:hAnsi="Times New Roman" w:eastAsia="宋体"/>
                <w:snapToGrid w:val="0"/>
                <w:color w:val="auto"/>
                <w:kern w:val="0"/>
                <w:sz w:val="24"/>
                <w:highlight w:val="none"/>
                <w:lang w:val="en-US" w:eastAsia="zh-CN"/>
              </w:rPr>
              <w:t>15</w:t>
            </w:r>
            <w:r>
              <w:rPr>
                <w:rFonts w:ascii="Times New Roman" w:hAnsi="Times New Roman" w:eastAsia="宋体"/>
                <w:snapToGrid w:val="0"/>
                <w:color w:val="auto"/>
                <w:kern w:val="0"/>
                <w:sz w:val="24"/>
                <w:highlight w:val="none"/>
              </w:rPr>
              <w:t>天清掏一次，</w:t>
            </w:r>
            <w:r>
              <w:rPr>
                <w:rFonts w:hint="eastAsia" w:ascii="Times New Roman" w:hAnsi="Times New Roman" w:eastAsia="宋体"/>
                <w:snapToGrid w:val="0"/>
                <w:color w:val="auto"/>
                <w:kern w:val="0"/>
                <w:sz w:val="24"/>
                <w:highlight w:val="none"/>
                <w:lang w:val="en-US" w:eastAsia="zh-CN"/>
              </w:rPr>
              <w:t>免费提供给周边村民作为农肥使用，</w:t>
            </w:r>
            <w:r>
              <w:rPr>
                <w:rFonts w:ascii="Times New Roman" w:hAnsi="Times New Roman" w:eastAsia="宋体"/>
                <w:snapToGrid w:val="0"/>
                <w:color w:val="auto"/>
                <w:kern w:val="0"/>
                <w:sz w:val="24"/>
                <w:highlight w:val="none"/>
              </w:rPr>
              <w:t>可及时有效的处理</w:t>
            </w:r>
            <w:r>
              <w:rPr>
                <w:rFonts w:hint="eastAsia" w:ascii="Times New Roman" w:hAnsi="Times New Roman" w:eastAsia="宋体"/>
                <w:snapToGrid w:val="0"/>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本项目运营期产生的废水主要为初期雨水。项目场区初期雨水产生量为</w:t>
            </w:r>
            <w:r>
              <w:rPr>
                <w:rFonts w:hint="eastAsia" w:ascii="Times New Roman" w:hAnsi="Times New Roman" w:eastAsia="宋体"/>
                <w:sz w:val="24"/>
                <w:highlight w:val="none"/>
                <w:lang w:val="en-US" w:eastAsia="zh-CN"/>
              </w:rPr>
              <w:t>56.3</w:t>
            </w:r>
            <w:r>
              <w:rPr>
                <w:rFonts w:ascii="Times New Roman" w:hAnsi="Times New Roman" w:eastAsia="宋体"/>
                <w:sz w:val="24"/>
                <w:highlight w:val="none"/>
              </w:rPr>
              <w:t>m</w:t>
            </w:r>
            <w:r>
              <w:rPr>
                <w:rFonts w:ascii="Times New Roman" w:hAnsi="Times New Roman" w:eastAsia="宋体"/>
                <w:sz w:val="24"/>
                <w:highlight w:val="none"/>
                <w:vertAlign w:val="superscript"/>
              </w:rPr>
              <w:t>3</w:t>
            </w:r>
            <w:r>
              <w:rPr>
                <w:rFonts w:hint="eastAsia" w:ascii="Times New Roman" w:hAnsi="Times New Roman" w:eastAsia="宋体"/>
                <w:sz w:val="24"/>
                <w:highlight w:val="none"/>
                <w:lang w:val="en-US" w:eastAsia="zh-CN"/>
              </w:rPr>
              <w:t>/每次，</w:t>
            </w:r>
            <w:r>
              <w:rPr>
                <w:rFonts w:hint="eastAsia" w:ascii="Times New Roman" w:hAnsi="Times New Roman" w:eastAsia="宋体" w:cs="宋体"/>
                <w:bCs/>
                <w:spacing w:val="10"/>
                <w:sz w:val="24"/>
                <w:szCs w:val="24"/>
                <w:lang w:val="en-US" w:eastAsia="zh-CN"/>
              </w:rPr>
              <w:t>经过场区排水沟引至初期雨水收集池，容积为80m</w:t>
            </w:r>
            <w:r>
              <w:rPr>
                <w:rFonts w:hint="eastAsia" w:ascii="Times New Roman" w:hAnsi="Times New Roman" w:eastAsia="宋体" w:cs="宋体"/>
                <w:bCs/>
                <w:spacing w:val="10"/>
                <w:sz w:val="24"/>
                <w:szCs w:val="24"/>
                <w:vertAlign w:val="superscript"/>
                <w:lang w:val="en-US" w:eastAsia="zh-CN"/>
              </w:rPr>
              <w:t>3</w:t>
            </w:r>
            <w:r>
              <w:rPr>
                <w:rFonts w:hint="eastAsia" w:ascii="Times New Roman" w:hAnsi="Times New Roman" w:eastAsia="宋体" w:cs="宋体"/>
                <w:bCs/>
                <w:spacing w:val="10"/>
                <w:sz w:val="24"/>
                <w:szCs w:val="24"/>
                <w:lang w:val="en-US" w:eastAsia="zh-CN"/>
              </w:rPr>
              <w:t>，可有效收集初期雨水，沉淀后用作生产用水及洒水降尘，技术可行。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5、噪声</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①合理安排作业时间，夜间不生产；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②尽可能选用噪声低的设备；</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③加强生产设备的日常维护，并对老化和性能降低的旧设备进行及时更换，以此降低磨擦，减少噪声强度；</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④加强运输车辆管理，合理安排运输时间，进出矿区车辆应安排在白天，禁止夜间运输；严禁车辆超速超载，经过村庄时禁止鸣笛；</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⑤开采平台开采结束后及时进行植被恢复，通过绿化吸收、阻挡噪声传播。</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根据噪声预测结果，在采取上述措施后，矿山噪声能达到《工业企业厂界环境噪声排放标准》（GB12348-2008）中2类区标准，对敏感点的影响很小，不会造成噪声扰民。因此，评价认为项目拟采取的噪声污染防治措施是可行的。</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（3）运营期噪声监测计划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本项目建设单位不具备监测条件和监测能力，因此，环境监测工作可委托具有相应资质的监测站（单位）承担。为确保项目各项环保设施正常运行，预测、预报环境质量，控制环境污染，判断项目区环境质量是否符合国家制定的环境质量标准。依据项目主要环境影响因素制定环境监测计划。项目环境质量监测计划见下表：</w:t>
            </w:r>
          </w:p>
          <w:tbl>
            <w:tblPr>
              <w:tblStyle w:val="36"/>
              <w:tblW w:w="897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2"/>
              <w:gridCol w:w="1133"/>
              <w:gridCol w:w="156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75" w:type="dxa"/>
                  <w:gridSpan w:val="5"/>
                  <w:tcBorders>
                    <w:top w:val="nil"/>
                    <w:left w:val="nil"/>
                    <w:right w:val="nil"/>
                  </w:tcBorders>
                  <w:noWrap w:val="0"/>
                  <w:vAlign w:val="center"/>
                </w:tcPr>
                <w:p>
                  <w:pPr>
                    <w:spacing w:before="156" w:beforeLines="50"/>
                    <w:jc w:val="center"/>
                    <w:rPr>
                      <w:rFonts w:ascii="Times New Roman" w:hAnsi="Times New Roman" w:eastAsia="宋体"/>
                      <w:b/>
                      <w:szCs w:val="21"/>
                      <w:highlight w:val="none"/>
                    </w:rPr>
                  </w:pPr>
                  <w:r>
                    <w:rPr>
                      <w:rFonts w:ascii="Times New Roman" w:hAnsi="Times New Roman" w:eastAsia="宋体"/>
                      <w:b/>
                      <w:szCs w:val="21"/>
                      <w:highlight w:val="none"/>
                    </w:rPr>
                    <w:t>表</w:t>
                  </w:r>
                  <w:r>
                    <w:rPr>
                      <w:rFonts w:hint="eastAsia" w:ascii="Times New Roman" w:hAnsi="Times New Roman" w:eastAsia="宋体"/>
                      <w:b/>
                      <w:szCs w:val="21"/>
                      <w:highlight w:val="none"/>
                      <w:lang w:val="en-US" w:eastAsia="zh-CN"/>
                    </w:rPr>
                    <w:t>5-2</w:t>
                  </w:r>
                  <w:r>
                    <w:rPr>
                      <w:rFonts w:hint="eastAsia" w:ascii="Times New Roman" w:hAnsi="Times New Roman" w:eastAsia="宋体"/>
                      <w:b/>
                      <w:szCs w:val="21"/>
                      <w:highlight w:val="none"/>
                    </w:rPr>
                    <w:t xml:space="preserve"> 项目运营期</w:t>
                  </w:r>
                  <w:r>
                    <w:rPr>
                      <w:rFonts w:hint="eastAsia" w:ascii="Times New Roman" w:hAnsi="Times New Roman" w:eastAsia="宋体"/>
                      <w:b/>
                      <w:szCs w:val="21"/>
                      <w:highlight w:val="none"/>
                      <w:lang w:eastAsia="zh-CN"/>
                    </w:rPr>
                    <w:t>声</w:t>
                  </w:r>
                  <w:r>
                    <w:rPr>
                      <w:rFonts w:hint="eastAsia" w:ascii="Times New Roman" w:hAnsi="Times New Roman" w:eastAsia="宋体"/>
                      <w:b/>
                      <w:szCs w:val="21"/>
                      <w:highlight w:val="none"/>
                    </w:rPr>
                    <w:t>环境监测计划一览表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369"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监测项目</w:t>
                  </w:r>
                </w:p>
              </w:tc>
              <w:tc>
                <w:tcPr>
                  <w:tcW w:w="1702"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监测点位</w:t>
                  </w:r>
                </w:p>
              </w:tc>
              <w:tc>
                <w:tcPr>
                  <w:tcW w:w="1133"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监测因子</w:t>
                  </w:r>
                </w:p>
              </w:tc>
              <w:tc>
                <w:tcPr>
                  <w:tcW w:w="1560"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监测频次</w:t>
                  </w:r>
                </w:p>
              </w:tc>
              <w:tc>
                <w:tcPr>
                  <w:tcW w:w="3211" w:type="dxa"/>
                  <w:noWrap w:val="0"/>
                  <w:vAlign w:val="center"/>
                </w:tcPr>
                <w:p>
                  <w:pPr>
                    <w:jc w:val="center"/>
                    <w:rPr>
                      <w:rFonts w:ascii="Times New Roman" w:hAnsi="Times New Roman" w:eastAsia="宋体"/>
                      <w:bCs/>
                      <w:kern w:val="28"/>
                      <w:szCs w:val="21"/>
                      <w:highlight w:val="none"/>
                    </w:rPr>
                  </w:pPr>
                  <w:r>
                    <w:rPr>
                      <w:rFonts w:hint="eastAsia" w:ascii="Times New Roman" w:hAnsi="Times New Roman" w:eastAsia="宋体"/>
                      <w:bCs/>
                      <w:kern w:val="28"/>
                      <w:szCs w:val="21"/>
                      <w:highlight w:val="none"/>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369" w:type="dxa"/>
                  <w:noWrap w:val="0"/>
                  <w:vAlign w:val="center"/>
                </w:tcPr>
                <w:p>
                  <w:pPr>
                    <w:jc w:val="center"/>
                    <w:rPr>
                      <w:rFonts w:ascii="Times New Roman" w:hAnsi="Times New Roman" w:eastAsia="宋体"/>
                      <w:bCs/>
                      <w:sz w:val="21"/>
                      <w:szCs w:val="21"/>
                      <w:highlight w:val="none"/>
                    </w:rPr>
                  </w:pPr>
                  <w:r>
                    <w:rPr>
                      <w:rFonts w:hint="eastAsia" w:ascii="Times New Roman" w:hAnsi="Times New Roman" w:eastAsia="宋体"/>
                      <w:bCs/>
                      <w:kern w:val="28"/>
                      <w:sz w:val="21"/>
                      <w:szCs w:val="21"/>
                      <w:highlight w:val="none"/>
                    </w:rPr>
                    <w:t>噪声</w:t>
                  </w:r>
                </w:p>
              </w:tc>
              <w:tc>
                <w:tcPr>
                  <w:tcW w:w="1702" w:type="dxa"/>
                  <w:noWrap w:val="0"/>
                  <w:vAlign w:val="center"/>
                </w:tcPr>
                <w:p>
                  <w:pPr>
                    <w:jc w:val="center"/>
                    <w:rPr>
                      <w:rFonts w:ascii="Times New Roman" w:hAnsi="Times New Roman" w:eastAsia="宋体"/>
                      <w:bCs/>
                      <w:kern w:val="28"/>
                      <w:sz w:val="21"/>
                      <w:szCs w:val="21"/>
                      <w:highlight w:val="none"/>
                    </w:rPr>
                  </w:pPr>
                  <w:r>
                    <w:rPr>
                      <w:rFonts w:hint="eastAsia" w:ascii="Times New Roman" w:hAnsi="Times New Roman" w:eastAsia="宋体"/>
                      <w:bCs/>
                      <w:sz w:val="21"/>
                      <w:szCs w:val="21"/>
                      <w:highlight w:val="none"/>
                    </w:rPr>
                    <w:t>四周厂界（</w:t>
                  </w:r>
                  <w:r>
                    <w:rPr>
                      <w:rFonts w:ascii="Times New Roman" w:hAnsi="Times New Roman" w:eastAsia="宋体"/>
                      <w:bCs/>
                      <w:sz w:val="21"/>
                      <w:szCs w:val="21"/>
                      <w:highlight w:val="none"/>
                    </w:rPr>
                    <w:t>若为非稳态噪声</w:t>
                  </w:r>
                  <w:r>
                    <w:rPr>
                      <w:rFonts w:hint="eastAsia" w:ascii="Times New Roman" w:hAnsi="Times New Roman" w:eastAsia="宋体"/>
                      <w:bCs/>
                      <w:sz w:val="21"/>
                      <w:szCs w:val="21"/>
                      <w:highlight w:val="none"/>
                    </w:rPr>
                    <w:t>，</w:t>
                  </w:r>
                  <w:r>
                    <w:rPr>
                      <w:rFonts w:ascii="Times New Roman" w:hAnsi="Times New Roman" w:eastAsia="宋体"/>
                      <w:bCs/>
                      <w:sz w:val="21"/>
                      <w:szCs w:val="21"/>
                      <w:highlight w:val="none"/>
                    </w:rPr>
                    <w:t>应加密监测点位</w:t>
                  </w:r>
                  <w:r>
                    <w:rPr>
                      <w:rFonts w:hint="eastAsia" w:ascii="Times New Roman" w:hAnsi="Times New Roman" w:eastAsia="宋体"/>
                      <w:bCs/>
                      <w:sz w:val="21"/>
                      <w:szCs w:val="21"/>
                      <w:highlight w:val="none"/>
                    </w:rPr>
                    <w:t>）</w:t>
                  </w:r>
                </w:p>
              </w:tc>
              <w:tc>
                <w:tcPr>
                  <w:tcW w:w="1133" w:type="dxa"/>
                  <w:noWrap w:val="0"/>
                  <w:vAlign w:val="center"/>
                </w:tcPr>
                <w:p>
                  <w:pPr>
                    <w:jc w:val="center"/>
                    <w:rPr>
                      <w:rFonts w:ascii="Times New Roman" w:hAnsi="Times New Roman" w:eastAsia="宋体"/>
                      <w:bCs/>
                      <w:kern w:val="28"/>
                      <w:sz w:val="21"/>
                      <w:szCs w:val="21"/>
                      <w:highlight w:val="none"/>
                    </w:rPr>
                  </w:pPr>
                  <w:r>
                    <w:rPr>
                      <w:rFonts w:hint="eastAsia" w:ascii="Times New Roman" w:hAnsi="Times New Roman" w:eastAsia="宋体"/>
                      <w:bCs/>
                      <w:kern w:val="28"/>
                      <w:sz w:val="21"/>
                      <w:szCs w:val="21"/>
                      <w:highlight w:val="none"/>
                    </w:rPr>
                    <w:t>LepA（dB）</w:t>
                  </w:r>
                </w:p>
              </w:tc>
              <w:tc>
                <w:tcPr>
                  <w:tcW w:w="1560" w:type="dxa"/>
                  <w:noWrap w:val="0"/>
                  <w:vAlign w:val="center"/>
                </w:tcPr>
                <w:p>
                  <w:pPr>
                    <w:pStyle w:val="11"/>
                    <w:jc w:val="center"/>
                    <w:rPr>
                      <w:rFonts w:hint="default" w:ascii="Times New Roman" w:hAnsi="Times New Roman" w:eastAsia="宋体"/>
                      <w:sz w:val="21"/>
                      <w:szCs w:val="21"/>
                      <w:highlight w:val="none"/>
                      <w:lang w:val="en-US" w:eastAsia="zh-CN"/>
                    </w:rPr>
                  </w:pPr>
                  <w:r>
                    <w:rPr>
                      <w:rFonts w:hint="eastAsia" w:ascii="Times New Roman" w:hAnsi="Times New Roman" w:eastAsia="宋体"/>
                      <w:bCs/>
                      <w:kern w:val="28"/>
                      <w:sz w:val="21"/>
                      <w:szCs w:val="21"/>
                      <w:highlight w:val="none"/>
                      <w:lang w:val="en-US" w:eastAsia="zh-CN"/>
                    </w:rPr>
                    <w:t>1次/年</w:t>
                  </w:r>
                </w:p>
              </w:tc>
              <w:tc>
                <w:tcPr>
                  <w:tcW w:w="3211" w:type="dxa"/>
                  <w:noWrap w:val="0"/>
                  <w:tcMar>
                    <w:left w:w="28" w:type="dxa"/>
                    <w:right w:w="28" w:type="dxa"/>
                  </w:tcMar>
                  <w:vAlign w:val="center"/>
                </w:tcPr>
                <w:p>
                  <w:pPr>
                    <w:pStyle w:val="11"/>
                    <w:jc w:val="center"/>
                    <w:rPr>
                      <w:rFonts w:ascii="Times New Roman" w:hAnsi="Times New Roman" w:eastAsia="宋体"/>
                      <w:sz w:val="21"/>
                      <w:szCs w:val="21"/>
                      <w:highlight w:val="none"/>
                    </w:rPr>
                  </w:pPr>
                  <w:r>
                    <w:rPr>
                      <w:rFonts w:hint="eastAsia" w:ascii="Times New Roman" w:hAnsi="Times New Roman" w:eastAsia="宋体"/>
                      <w:kern w:val="0"/>
                      <w:sz w:val="21"/>
                      <w:szCs w:val="21"/>
                      <w:highlight w:val="none"/>
                    </w:rPr>
                    <w:t>厂界噪声达到《工业企业厂界环境噪声排放标准》（GB12348-2008）2类噪声排放限值</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6、固废</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
                <w:bCs w:val="0"/>
                <w:spacing w:val="10"/>
                <w:sz w:val="24"/>
                <w:szCs w:val="24"/>
                <w:lang w:val="en-US" w:eastAsia="zh-CN"/>
              </w:rPr>
              <w:t>（1）防治措施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①</w:t>
            </w:r>
            <w:r>
              <w:rPr>
                <w:rFonts w:hint="eastAsia" w:ascii="Times New Roman" w:hAnsi="Times New Roman" w:eastAsia="宋体"/>
                <w:sz w:val="24"/>
                <w:highlight w:val="none"/>
              </w:rPr>
              <w:t>项目运营期</w:t>
            </w:r>
            <w:r>
              <w:rPr>
                <w:rFonts w:hint="eastAsia" w:ascii="Times New Roman" w:hAnsi="Times New Roman" w:eastAsia="宋体"/>
                <w:sz w:val="24"/>
                <w:highlight w:val="none"/>
                <w:lang w:val="en-US" w:eastAsia="zh-CN"/>
              </w:rPr>
              <w:t>1.57</w:t>
            </w:r>
            <w:r>
              <w:rPr>
                <w:rFonts w:hint="eastAsia" w:ascii="Times New Roman" w:hAnsi="Times New Roman" w:eastAsia="宋体"/>
                <w:sz w:val="24"/>
                <w:highlight w:val="none"/>
              </w:rPr>
              <w:t>万m</w:t>
            </w:r>
            <w:r>
              <w:rPr>
                <w:rFonts w:hint="eastAsia" w:ascii="Times New Roman" w:hAnsi="Times New Roman" w:eastAsia="宋体"/>
                <w:sz w:val="24"/>
                <w:highlight w:val="none"/>
                <w:vertAlign w:val="superscript"/>
                <w:lang w:val="en-US" w:eastAsia="zh-CN"/>
              </w:rPr>
              <w:t>3</w:t>
            </w:r>
            <w:r>
              <w:rPr>
                <w:rFonts w:hint="eastAsia" w:ascii="Times New Roman" w:hAnsi="Times New Roman" w:eastAsia="宋体"/>
                <w:sz w:val="24"/>
                <w:highlight w:val="none"/>
              </w:rPr>
              <w:t>表土方堆放在表土堆场内，表土堆场容量满足堆存要求，废弃土石方可得到了妥善处理</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②初期雨水沉淀池污泥年产生量约为3.8t，沉淀池污泥定期清理至表土堆场，用于后期复垦。</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③项目除尘设备收集的</w:t>
            </w:r>
            <w:r>
              <w:rPr>
                <w:rFonts w:hint="eastAsia" w:ascii="Times New Roman" w:hAnsi="Times New Roman" w:eastAsia="宋体"/>
                <w:sz w:val="24"/>
                <w:highlight w:val="none"/>
              </w:rPr>
              <w:t>粉尘量约为</w:t>
            </w:r>
            <w:r>
              <w:rPr>
                <w:rFonts w:hint="eastAsia" w:ascii="Times New Roman" w:hAnsi="Times New Roman" w:eastAsia="宋体"/>
                <w:sz w:val="24"/>
                <w:highlight w:val="none"/>
                <w:lang w:val="en-US" w:eastAsia="zh-CN"/>
              </w:rPr>
              <w:t>47.2</w:t>
            </w:r>
            <w:r>
              <w:rPr>
                <w:rFonts w:hint="eastAsia" w:ascii="Times New Roman" w:hAnsi="Times New Roman" w:eastAsia="宋体"/>
                <w:sz w:val="24"/>
                <w:highlight w:val="none"/>
              </w:rPr>
              <w:t>t/a，经收集后作为石粉外售</w:t>
            </w:r>
            <w:r>
              <w:rPr>
                <w:rFonts w:hint="eastAsia" w:ascii="Times New Roman" w:hAnsi="Times New Roman" w:eastAsia="宋体"/>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④项目</w:t>
            </w:r>
            <w:r>
              <w:rPr>
                <w:rFonts w:hint="eastAsia" w:ascii="Times New Roman" w:hAnsi="Times New Roman" w:eastAsia="宋体"/>
                <w:sz w:val="24"/>
                <w:highlight w:val="none"/>
              </w:rPr>
              <w:t>废机油产生量为0.08t/a，该废物属于危险废物；本环评提出设置一个危险废物贮存间（10m²），收集贮存后委托有资质的单位进行处理。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⑤项目生活垃圾产生量约7.5kg/d（2.25t/a），及时外运至大坪坝村指定垃圾堆放地点，由环卫部门清运处置。</w:t>
            </w:r>
          </w:p>
          <w:p>
            <w:pPr>
              <w:keepNext w:val="0"/>
              <w:keepLines w:val="0"/>
              <w:pageBreakBefore w:val="0"/>
              <w:widowControl w:val="0"/>
              <w:kinsoku/>
              <w:wordWrap/>
              <w:overflowPunct/>
              <w:topLinePunct w:val="0"/>
              <w:autoSpaceDE/>
              <w:autoSpaceDN/>
              <w:bidi w:val="0"/>
              <w:adjustRightInd w:val="0"/>
              <w:snapToGrid w:val="0"/>
              <w:spacing w:line="360" w:lineRule="auto"/>
              <w:ind w:firstLine="522" w:firstLineChars="200"/>
              <w:textAlignment w:val="auto"/>
              <w:rPr>
                <w:rFonts w:hint="default" w:ascii="Times New Roman" w:hAnsi="Times New Roman" w:eastAsia="宋体" w:cs="宋体"/>
                <w:b/>
                <w:bCs w:val="0"/>
                <w:spacing w:val="10"/>
                <w:sz w:val="24"/>
                <w:szCs w:val="24"/>
                <w:lang w:val="en-US" w:eastAsia="zh-CN"/>
              </w:rPr>
            </w:pPr>
            <w:r>
              <w:rPr>
                <w:rFonts w:hint="eastAsia" w:ascii="Times New Roman" w:hAnsi="Times New Roman" w:eastAsia="宋体" w:cs="宋体"/>
                <w:b/>
                <w:bCs w:val="0"/>
                <w:spacing w:val="10"/>
                <w:sz w:val="24"/>
                <w:szCs w:val="24"/>
                <w:lang w:val="en-US" w:eastAsia="zh-CN"/>
              </w:rPr>
              <w:t>（2）防治措施可行性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矿山表土临时堆场选址符合《一般工业固体废物贮存和填埋污染控制标准》（GB18599-2020）Ⅰ类固废处置场场址选择的环境保护要求，选址及运行管理等均设置合理。初期雨水沉砂池产生的污泥主要为泥土等，定期清掏后外运至临时表土堆场暂存用于后期绿化复垦是可行的。项目运营期所产生的生活垃圾统一收集于垃圾桶后运往大坪坝村指定垃圾堆放地点，由环卫部门清运处置是可行的。项目危废废物暂存间按照</w:t>
            </w:r>
            <w:r>
              <w:rPr>
                <w:rFonts w:hint="eastAsia" w:ascii="Times New Roman" w:hAnsi="Times New Roman" w:eastAsia="宋体"/>
                <w:sz w:val="24"/>
                <w:highlight w:val="none"/>
              </w:rPr>
              <w:t>《危险废物贮存污染控制标准》（GB18597-2001）及其2013年修改单要求进行</w:t>
            </w:r>
            <w:r>
              <w:rPr>
                <w:rFonts w:hint="eastAsia" w:ascii="Times New Roman" w:hAnsi="Times New Roman" w:eastAsia="宋体"/>
                <w:sz w:val="24"/>
                <w:highlight w:val="none"/>
                <w:lang w:val="en-US" w:eastAsia="zh-CN"/>
              </w:rPr>
              <w:t>建设和暂存，废机油使用专用容器暂存于危废暂存间。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456" w:type="dxa"/>
            <w:noWrap w:val="0"/>
            <w:vAlign w:val="center"/>
          </w:tcPr>
          <w:p>
            <w:pPr>
              <w:adjustRightInd w:val="0"/>
              <w:snapToGrid w:val="0"/>
              <w:jc w:val="center"/>
              <w:rPr>
                <w:rFonts w:ascii="Times New Roman" w:hAnsi="Times New Roman" w:eastAsia="宋体" w:cs="宋体"/>
                <w:bCs/>
                <w:spacing w:val="10"/>
                <w:sz w:val="24"/>
                <w:szCs w:val="24"/>
              </w:rPr>
            </w:pPr>
            <w:r>
              <w:rPr>
                <w:rFonts w:hint="eastAsia" w:ascii="Times New Roman" w:hAnsi="Times New Roman" w:eastAsia="宋体"/>
                <w:bCs/>
                <w:sz w:val="24"/>
                <w:szCs w:val="24"/>
              </w:rPr>
              <w:t>其他</w:t>
            </w:r>
          </w:p>
        </w:tc>
        <w:tc>
          <w:tcPr>
            <w:tcW w:w="9201" w:type="dxa"/>
            <w:noWrap w:val="0"/>
            <w:vAlign w:val="center"/>
          </w:tcPr>
          <w:p>
            <w:pPr>
              <w:adjustRightInd w:val="0"/>
              <w:snapToGrid w:val="0"/>
              <w:jc w:val="both"/>
              <w:rPr>
                <w:rFonts w:hint="eastAsia" w:ascii="Times New Roman" w:hAnsi="Times New Roman" w:eastAsia="宋体" w:cs="宋体"/>
                <w:bCs/>
                <w:spacing w:val="10"/>
                <w:sz w:val="24"/>
                <w:szCs w:val="24"/>
                <w:lang w:val="en-US" w:eastAsia="zh-CN"/>
              </w:rPr>
            </w:pPr>
            <w:r>
              <w:rPr>
                <w:rFonts w:hint="eastAsia" w:ascii="Times New Roman" w:hAnsi="Times New Roman" w:eastAsia="宋体" w:cs="宋体"/>
                <w:bCs/>
                <w:spacing w:val="1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1" w:hRule="atLeast"/>
          <w:jc w:val="center"/>
        </w:trPr>
        <w:tc>
          <w:tcPr>
            <w:tcW w:w="456" w:type="dxa"/>
            <w:noWrap w:val="0"/>
            <w:vAlign w:val="center"/>
          </w:tcPr>
          <w:p>
            <w:pPr>
              <w:adjustRightInd w:val="0"/>
              <w:snapToGrid w:val="0"/>
              <w:jc w:val="center"/>
              <w:rPr>
                <w:rFonts w:ascii="Times New Roman" w:hAnsi="Times New Roman" w:eastAsia="宋体" w:cs="宋体"/>
                <w:bCs/>
                <w:spacing w:val="10"/>
                <w:sz w:val="24"/>
                <w:szCs w:val="24"/>
              </w:rPr>
            </w:pPr>
            <w:r>
              <w:rPr>
                <w:rFonts w:hint="eastAsia" w:ascii="Times New Roman" w:hAnsi="Times New Roman" w:eastAsia="宋体"/>
                <w:bCs/>
                <w:sz w:val="24"/>
                <w:szCs w:val="24"/>
              </w:rPr>
              <w:t>环保投资</w:t>
            </w:r>
          </w:p>
        </w:tc>
        <w:tc>
          <w:tcPr>
            <w:tcW w:w="920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highlight w:val="none"/>
                <w:lang w:val="en-US" w:eastAsia="zh-CN"/>
              </w:rPr>
            </w:pPr>
            <w:r>
              <w:rPr>
                <w:rFonts w:ascii="Times New Roman" w:hAnsi="Times New Roman" w:eastAsia="宋体"/>
                <w:sz w:val="24"/>
                <w:highlight w:val="none"/>
              </w:rPr>
              <w:t>项目总投资</w:t>
            </w:r>
            <w:r>
              <w:rPr>
                <w:rFonts w:hint="eastAsia" w:ascii="Times New Roman" w:hAnsi="Times New Roman" w:eastAsia="宋体"/>
                <w:sz w:val="24"/>
                <w:highlight w:val="none"/>
                <w:lang w:val="en-US" w:eastAsia="zh-CN"/>
              </w:rPr>
              <w:t>1000</w:t>
            </w:r>
            <w:r>
              <w:rPr>
                <w:rFonts w:hint="eastAsia" w:ascii="Times New Roman" w:hAnsi="Times New Roman" w:eastAsia="宋体"/>
                <w:sz w:val="24"/>
                <w:highlight w:val="none"/>
                <w:lang w:eastAsia="zh-CN"/>
              </w:rPr>
              <w:t>万元</w:t>
            </w:r>
            <w:r>
              <w:rPr>
                <w:rFonts w:ascii="Times New Roman" w:hAnsi="Times New Roman" w:eastAsia="宋体"/>
                <w:sz w:val="24"/>
                <w:highlight w:val="none"/>
              </w:rPr>
              <w:t>，其中项目环保建设投资</w:t>
            </w:r>
            <w:r>
              <w:rPr>
                <w:rFonts w:hint="eastAsia" w:ascii="Times New Roman" w:hAnsi="Times New Roman" w:eastAsia="宋体"/>
                <w:sz w:val="24"/>
                <w:highlight w:val="none"/>
                <w:lang w:eastAsia="zh-CN"/>
              </w:rPr>
              <w:t>10</w:t>
            </w:r>
            <w:r>
              <w:rPr>
                <w:rFonts w:hint="eastAsia" w:ascii="Times New Roman" w:hAnsi="Times New Roman" w:eastAsia="宋体"/>
                <w:sz w:val="24"/>
                <w:highlight w:val="none"/>
                <w:lang w:val="en-US" w:eastAsia="zh-CN"/>
              </w:rPr>
              <w:t>3</w:t>
            </w:r>
            <w:r>
              <w:rPr>
                <w:rFonts w:hint="eastAsia" w:ascii="Times New Roman" w:hAnsi="Times New Roman" w:eastAsia="宋体"/>
                <w:sz w:val="24"/>
                <w:highlight w:val="none"/>
                <w:lang w:eastAsia="zh-CN"/>
              </w:rPr>
              <w:t>.5</w:t>
            </w:r>
            <w:r>
              <w:rPr>
                <w:rFonts w:ascii="Times New Roman" w:hAnsi="Times New Roman" w:eastAsia="宋体"/>
                <w:sz w:val="24"/>
                <w:highlight w:val="none"/>
              </w:rPr>
              <w:t>万元，环保投资占项目总投资的</w:t>
            </w:r>
            <w:r>
              <w:rPr>
                <w:rFonts w:hint="eastAsia" w:ascii="Times New Roman" w:hAnsi="Times New Roman" w:eastAsia="宋体"/>
                <w:sz w:val="24"/>
                <w:highlight w:val="none"/>
                <w:lang w:val="en-US" w:eastAsia="zh-CN"/>
              </w:rPr>
              <w:t>10.35</w:t>
            </w:r>
            <w:r>
              <w:rPr>
                <w:rFonts w:hint="eastAsia" w:ascii="Times New Roman" w:hAnsi="Times New Roman" w:eastAsia="宋体"/>
                <w:sz w:val="24"/>
                <w:highlight w:val="none"/>
              </w:rPr>
              <w:t>%</w:t>
            </w:r>
            <w:r>
              <w:rPr>
                <w:rFonts w:ascii="Times New Roman" w:hAnsi="Times New Roman" w:eastAsia="宋体"/>
                <w:sz w:val="24"/>
                <w:highlight w:val="none"/>
              </w:rPr>
              <w:t>。环保投资详细情况见表</w:t>
            </w:r>
            <w:r>
              <w:rPr>
                <w:rFonts w:hint="eastAsia" w:ascii="Times New Roman" w:hAnsi="Times New Roman" w:eastAsia="宋体"/>
                <w:sz w:val="24"/>
                <w:highlight w:val="none"/>
                <w:lang w:val="en-US" w:eastAsia="zh-CN"/>
              </w:rPr>
              <w:t>5-3。</w:t>
            </w:r>
          </w:p>
          <w:p>
            <w:pPr>
              <w:spacing w:line="360" w:lineRule="auto"/>
              <w:ind w:firstLine="422" w:firstLineChars="200"/>
              <w:jc w:val="center"/>
              <w:rPr>
                <w:rFonts w:hint="default" w:ascii="Times New Roman" w:hAnsi="Times New Roman" w:eastAsia="宋体"/>
                <w:b/>
                <w:bCs/>
                <w:sz w:val="24"/>
                <w:highlight w:val="none"/>
                <w:lang w:val="en-US" w:eastAsia="zh-CN"/>
              </w:rPr>
            </w:pPr>
            <w:r>
              <w:rPr>
                <w:rFonts w:hint="eastAsia" w:ascii="Times New Roman" w:hAnsi="Times New Roman" w:eastAsia="宋体"/>
                <w:b/>
                <w:bCs/>
                <w:sz w:val="21"/>
                <w:szCs w:val="21"/>
                <w:highlight w:val="none"/>
                <w:lang w:val="en-US" w:eastAsia="zh-CN"/>
              </w:rPr>
              <w:t>表5-3  项目环保投资一览表</w:t>
            </w:r>
          </w:p>
          <w:tbl>
            <w:tblPr>
              <w:tblStyle w:val="36"/>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63"/>
              <w:gridCol w:w="1020"/>
              <w:gridCol w:w="1434"/>
              <w:gridCol w:w="3143"/>
              <w:gridCol w:w="1174"/>
              <w:gridCol w:w="82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37"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ascii="Times New Roman" w:hAnsi="Times New Roman" w:eastAsia="宋体"/>
                      <w:b/>
                      <w:bCs/>
                      <w:snapToGrid w:val="0"/>
                      <w:kern w:val="0"/>
                      <w:sz w:val="21"/>
                      <w:szCs w:val="21"/>
                      <w:highlight w:val="none"/>
                    </w:rPr>
                    <w:t>序号</w:t>
                  </w:r>
                </w:p>
              </w:tc>
              <w:tc>
                <w:tcPr>
                  <w:tcW w:w="863" w:type="dxa"/>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ascii="Times New Roman" w:hAnsi="Times New Roman" w:eastAsia="宋体"/>
                      <w:b/>
                      <w:bCs/>
                      <w:snapToGrid w:val="0"/>
                      <w:kern w:val="0"/>
                      <w:sz w:val="21"/>
                      <w:szCs w:val="21"/>
                      <w:highlight w:val="none"/>
                    </w:rPr>
                    <w:t>项目</w:t>
                  </w:r>
                </w:p>
              </w:tc>
              <w:tc>
                <w:tcPr>
                  <w:tcW w:w="2454" w:type="dxa"/>
                  <w:gridSpan w:val="2"/>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内容</w:t>
                  </w:r>
                </w:p>
              </w:tc>
              <w:tc>
                <w:tcPr>
                  <w:tcW w:w="3143" w:type="dxa"/>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环保措施</w:t>
                  </w:r>
                </w:p>
              </w:tc>
              <w:tc>
                <w:tcPr>
                  <w:tcW w:w="1174" w:type="dxa"/>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ascii="Times New Roman" w:hAnsi="Times New Roman" w:eastAsia="宋体"/>
                      <w:b/>
                      <w:bCs/>
                      <w:snapToGrid w:val="0"/>
                      <w:kern w:val="0"/>
                      <w:sz w:val="21"/>
                      <w:szCs w:val="21"/>
                      <w:highlight w:val="none"/>
                    </w:rPr>
                    <w:t>投资金额</w:t>
                  </w:r>
                </w:p>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ascii="Times New Roman" w:hAnsi="Times New Roman" w:eastAsia="宋体"/>
                      <w:b/>
                      <w:bCs/>
                      <w:snapToGrid w:val="0"/>
                      <w:kern w:val="0"/>
                      <w:sz w:val="21"/>
                      <w:szCs w:val="21"/>
                      <w:highlight w:val="none"/>
                    </w:rPr>
                    <w:t>（万元）</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b/>
                      <w:bCs/>
                      <w:snapToGrid w:val="0"/>
                      <w:kern w:val="0"/>
                      <w:sz w:val="21"/>
                      <w:szCs w:val="21"/>
                      <w:highlight w:val="none"/>
                      <w:lang w:val="en-US" w:eastAsia="zh-CN"/>
                    </w:rPr>
                  </w:pPr>
                  <w:r>
                    <w:rPr>
                      <w:rFonts w:hint="eastAsia" w:ascii="Times New Roman" w:hAnsi="Times New Roman" w:eastAsia="宋体"/>
                      <w:b/>
                      <w:bCs/>
                      <w:snapToGrid w:val="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975" w:type="dxa"/>
                  <w:gridSpan w:val="8"/>
                  <w:noWrap w:val="0"/>
                  <w:vAlign w:val="center"/>
                </w:tcPr>
                <w:p>
                  <w:pPr>
                    <w:widowControl/>
                    <w:adjustRightInd w:val="0"/>
                    <w:snapToGrid w:val="0"/>
                    <w:ind w:firstLine="0" w:firstLineChars="0"/>
                    <w:jc w:val="center"/>
                    <w:rPr>
                      <w:rFonts w:hint="eastAsia"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1</w:t>
                  </w:r>
                </w:p>
              </w:tc>
              <w:tc>
                <w:tcPr>
                  <w:tcW w:w="863" w:type="dxa"/>
                  <w:noWrap w:val="0"/>
                  <w:vAlign w:val="center"/>
                </w:tcPr>
                <w:p>
                  <w:pPr>
                    <w:adjustRightInd w:val="0"/>
                    <w:snapToGrid w:val="0"/>
                    <w:ind w:firstLine="0" w:firstLineChars="0"/>
                    <w:jc w:val="center"/>
                    <w:rPr>
                      <w:rFonts w:ascii="Times New Roman" w:hAnsi="Times New Roman" w:eastAsia="宋体"/>
                      <w:bCs/>
                      <w:snapToGrid w:val="0"/>
                      <w:kern w:val="0"/>
                      <w:sz w:val="21"/>
                      <w:szCs w:val="21"/>
                      <w:highlight w:val="none"/>
                    </w:rPr>
                  </w:pPr>
                  <w:r>
                    <w:rPr>
                      <w:rFonts w:ascii="Times New Roman" w:hAnsi="Times New Roman" w:eastAsia="宋体"/>
                      <w:bCs/>
                      <w:snapToGrid w:val="0"/>
                      <w:kern w:val="0"/>
                      <w:sz w:val="21"/>
                      <w:szCs w:val="21"/>
                      <w:highlight w:val="none"/>
                    </w:rPr>
                    <w:t>废气</w:t>
                  </w:r>
                </w:p>
              </w:tc>
              <w:tc>
                <w:tcPr>
                  <w:tcW w:w="2454" w:type="dxa"/>
                  <w:gridSpan w:val="2"/>
                  <w:noWrap w:val="0"/>
                  <w:vAlign w:val="center"/>
                </w:tcPr>
                <w:p>
                  <w:pPr>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施工扬尘</w:t>
                  </w:r>
                </w:p>
              </w:tc>
              <w:tc>
                <w:tcPr>
                  <w:tcW w:w="314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洒水降尘，运输车辆加盖篷布</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2</w:t>
                  </w:r>
                </w:p>
              </w:tc>
              <w:tc>
                <w:tcPr>
                  <w:tcW w:w="826"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2</w:t>
                  </w:r>
                </w:p>
              </w:tc>
              <w:tc>
                <w:tcPr>
                  <w:tcW w:w="863" w:type="dxa"/>
                  <w:noWrap w:val="0"/>
                  <w:vAlign w:val="center"/>
                </w:tcPr>
                <w:p>
                  <w:pPr>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废水</w:t>
                  </w:r>
                </w:p>
              </w:tc>
              <w:tc>
                <w:tcPr>
                  <w:tcW w:w="2454" w:type="dxa"/>
                  <w:gridSpan w:val="2"/>
                  <w:noWrap w:val="0"/>
                  <w:vAlign w:val="center"/>
                </w:tcPr>
                <w:p>
                  <w:pPr>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施工废水</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rPr>
                  </w:pPr>
                  <w:r>
                    <w:rPr>
                      <w:rFonts w:hint="eastAsia" w:ascii="Times New Roman" w:hAnsi="Times New Roman" w:eastAsia="宋体"/>
                      <w:sz w:val="21"/>
                      <w:highlight w:val="none"/>
                      <w:lang w:val="en-US" w:eastAsia="zh-CN"/>
                    </w:rPr>
                    <w:t>临时</w:t>
                  </w:r>
                  <w:r>
                    <w:rPr>
                      <w:rFonts w:ascii="Times New Roman" w:hAnsi="Times New Roman" w:eastAsia="宋体"/>
                      <w:sz w:val="21"/>
                      <w:highlight w:val="none"/>
                    </w:rPr>
                    <w:t>沉淀池（1 个，</w:t>
                  </w:r>
                  <w:r>
                    <w:rPr>
                      <w:rFonts w:hint="eastAsia" w:ascii="Times New Roman" w:hAnsi="Times New Roman" w:eastAsia="宋体"/>
                      <w:sz w:val="21"/>
                      <w:highlight w:val="none"/>
                      <w:lang w:val="en-US" w:eastAsia="zh-CN"/>
                    </w:rPr>
                    <w:t>2</w:t>
                  </w:r>
                  <w:r>
                    <w:rPr>
                      <w:rFonts w:ascii="Times New Roman" w:hAnsi="Times New Roman" w:eastAsia="宋体"/>
                      <w:sz w:val="21"/>
                      <w:highlight w:val="none"/>
                    </w:rPr>
                    <w:t>m</w:t>
                  </w:r>
                  <w:r>
                    <w:rPr>
                      <w:rFonts w:ascii="Times New Roman" w:hAnsi="Times New Roman" w:eastAsia="宋体"/>
                      <w:position w:val="7"/>
                      <w:sz w:val="13"/>
                      <w:highlight w:val="none"/>
                    </w:rPr>
                    <w:t>3</w:t>
                  </w:r>
                  <w:r>
                    <w:rPr>
                      <w:rFonts w:ascii="Times New Roman" w:hAnsi="Times New Roman" w:eastAsia="宋体"/>
                      <w:sz w:val="21"/>
                      <w:highlight w:val="none"/>
                    </w:rPr>
                    <w:t>）</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0.2</w:t>
                  </w:r>
                </w:p>
              </w:tc>
              <w:tc>
                <w:tcPr>
                  <w:tcW w:w="826"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3</w:t>
                  </w:r>
                </w:p>
              </w:tc>
              <w:tc>
                <w:tcPr>
                  <w:tcW w:w="863" w:type="dxa"/>
                  <w:noWrap w:val="0"/>
                  <w:vAlign w:val="center"/>
                </w:tcPr>
                <w:p>
                  <w:pPr>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噪声</w:t>
                  </w:r>
                </w:p>
              </w:tc>
              <w:tc>
                <w:tcPr>
                  <w:tcW w:w="2454" w:type="dxa"/>
                  <w:gridSpan w:val="2"/>
                  <w:noWrap w:val="0"/>
                  <w:vAlign w:val="center"/>
                </w:tcPr>
                <w:p>
                  <w:pPr>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设备噪声</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选用低噪设备、基础减震等措施</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0.5</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vMerge w:val="restart"/>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4</w:t>
                  </w:r>
                </w:p>
              </w:tc>
              <w:tc>
                <w:tcPr>
                  <w:tcW w:w="863"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固废</w:t>
                  </w: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建筑垃圾</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分类收集，可回收利用的回收利用，不可回收利用的清运至当地管理部门指定地点处置</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2</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vMerge w:val="continue"/>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rPr>
                  </w:pP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bCs/>
                      <w:snapToGrid w:val="0"/>
                      <w:kern w:val="0"/>
                      <w:sz w:val="21"/>
                      <w:szCs w:val="21"/>
                      <w:highlight w:val="none"/>
                      <w:lang w:eastAsia="zh-CN"/>
                    </w:rPr>
                  </w:pPr>
                  <w:r>
                    <w:rPr>
                      <w:rFonts w:hint="eastAsia" w:ascii="Times New Roman" w:hAnsi="Times New Roman" w:eastAsia="宋体"/>
                      <w:bCs/>
                      <w:snapToGrid w:val="0"/>
                      <w:kern w:val="0"/>
                      <w:sz w:val="21"/>
                      <w:szCs w:val="21"/>
                      <w:highlight w:val="none"/>
                      <w:lang w:eastAsia="zh-CN"/>
                    </w:rPr>
                    <w:t>生活垃圾</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垃圾桶</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0.05</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6962" w:type="dxa"/>
                  <w:gridSpan w:val="5"/>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小计</w:t>
                  </w:r>
                </w:p>
              </w:tc>
              <w:tc>
                <w:tcPr>
                  <w:tcW w:w="2000" w:type="dxa"/>
                  <w:gridSpan w:val="2"/>
                  <w:noWrap w:val="0"/>
                  <w:vAlign w:val="center"/>
                </w:tcPr>
                <w:p>
                  <w:pPr>
                    <w:widowControl/>
                    <w:adjustRightInd w:val="0"/>
                    <w:snapToGrid w:val="0"/>
                    <w:ind w:firstLine="0" w:firstLineChars="0"/>
                    <w:jc w:val="center"/>
                    <w:rPr>
                      <w:rFonts w:hint="default" w:ascii="Times New Roman" w:hAnsi="Times New Roman" w:eastAsia="宋体"/>
                      <w:b/>
                      <w:bCs/>
                      <w:snapToGrid w:val="0"/>
                      <w:kern w:val="0"/>
                      <w:sz w:val="21"/>
                      <w:szCs w:val="21"/>
                      <w:highlight w:val="none"/>
                      <w:lang w:val="en-US" w:eastAsia="zh-CN"/>
                    </w:rPr>
                  </w:pPr>
                  <w:r>
                    <w:rPr>
                      <w:rFonts w:hint="eastAsia" w:ascii="Times New Roman" w:hAnsi="Times New Roman" w:eastAsia="宋体"/>
                      <w:b/>
                      <w:bCs/>
                      <w:snapToGrid w:val="0"/>
                      <w:kern w:val="0"/>
                      <w:sz w:val="21"/>
                      <w:szCs w:val="21"/>
                      <w:highlight w:val="none"/>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975" w:type="dxa"/>
                  <w:gridSpan w:val="8"/>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37"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1</w:t>
                  </w:r>
                </w:p>
              </w:tc>
              <w:tc>
                <w:tcPr>
                  <w:tcW w:w="863"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废气</w:t>
                  </w:r>
                </w:p>
              </w:tc>
              <w:tc>
                <w:tcPr>
                  <w:tcW w:w="2454" w:type="dxa"/>
                  <w:gridSpan w:val="2"/>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采区粉尘治理</w:t>
                  </w:r>
                </w:p>
              </w:tc>
              <w:tc>
                <w:tcPr>
                  <w:tcW w:w="3143" w:type="dxa"/>
                  <w:noWrap w:val="0"/>
                  <w:vAlign w:val="center"/>
                </w:tcPr>
                <w:p>
                  <w:pPr>
                    <w:widowControl/>
                    <w:adjustRightInd w:val="0"/>
                    <w:snapToGrid w:val="0"/>
                    <w:ind w:firstLine="420"/>
                    <w:jc w:val="both"/>
                    <w:rPr>
                      <w:rFonts w:hint="eastAsia" w:ascii="Times New Roman" w:hAnsi="Times New Roman" w:eastAsia="宋体"/>
                      <w:snapToGrid w:val="0"/>
                      <w:kern w:val="0"/>
                      <w:sz w:val="21"/>
                      <w:szCs w:val="21"/>
                      <w:highlight w:val="none"/>
                      <w:lang w:eastAsia="zh-CN"/>
                    </w:rPr>
                  </w:pPr>
                  <w:r>
                    <w:rPr>
                      <w:rFonts w:ascii="Times New Roman" w:hAnsi="Times New Roman" w:eastAsia="宋体"/>
                      <w:sz w:val="21"/>
                      <w:szCs w:val="21"/>
                      <w:highlight w:val="none"/>
                    </w:rPr>
                    <w:t>采矿区、运输道路</w:t>
                  </w:r>
                  <w:r>
                    <w:rPr>
                      <w:rFonts w:hint="eastAsia" w:ascii="Times New Roman" w:hAnsi="Times New Roman" w:eastAsia="宋体"/>
                      <w:sz w:val="21"/>
                      <w:szCs w:val="21"/>
                      <w:highlight w:val="none"/>
                    </w:rPr>
                    <w:t>等配置</w:t>
                  </w:r>
                  <w:r>
                    <w:rPr>
                      <w:rFonts w:hint="eastAsia" w:ascii="Times New Roman" w:hAnsi="Times New Roman" w:eastAsia="宋体"/>
                      <w:sz w:val="21"/>
                      <w:szCs w:val="21"/>
                      <w:highlight w:val="none"/>
                      <w:lang w:val="en-US" w:eastAsia="zh-CN"/>
                    </w:rPr>
                    <w:t>1</w:t>
                  </w:r>
                  <w:r>
                    <w:rPr>
                      <w:rFonts w:hint="eastAsia" w:ascii="Times New Roman" w:hAnsi="Times New Roman" w:eastAsia="宋体"/>
                      <w:sz w:val="21"/>
                      <w:szCs w:val="21"/>
                      <w:highlight w:val="none"/>
                    </w:rPr>
                    <w:t>台洒水车进行洒水抑尘</w:t>
                  </w:r>
                  <w:r>
                    <w:rPr>
                      <w:rFonts w:hint="eastAsia" w:ascii="Times New Roman" w:hAnsi="Times New Roman" w:eastAsia="宋体"/>
                      <w:sz w:val="21"/>
                      <w:szCs w:val="21"/>
                      <w:highlight w:val="none"/>
                      <w:lang w:eastAsia="zh-CN"/>
                    </w:rPr>
                    <w:t>；湿法作业</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10</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90" w:hRule="atLeast"/>
                <w:jc w:val="center"/>
              </w:trPr>
              <w:tc>
                <w:tcPr>
                  <w:tcW w:w="502"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2</w:t>
                  </w: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1020"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工业场地粉尘治理</w:t>
                  </w:r>
                </w:p>
              </w:tc>
              <w:tc>
                <w:tcPr>
                  <w:tcW w:w="143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原料堆场</w:t>
                  </w:r>
                </w:p>
              </w:tc>
              <w:tc>
                <w:tcPr>
                  <w:tcW w:w="3143" w:type="dxa"/>
                  <w:noWrap w:val="0"/>
                  <w:vAlign w:val="center"/>
                </w:tcPr>
                <w:p>
                  <w:pPr>
                    <w:widowControl/>
                    <w:adjustRightInd w:val="0"/>
                    <w:snapToGrid w:val="0"/>
                    <w:ind w:firstLine="420"/>
                    <w:jc w:val="both"/>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建棚堆存</w:t>
                  </w:r>
                  <w:r>
                    <w:rPr>
                      <w:rFonts w:hint="eastAsia" w:ascii="Times New Roman" w:hAnsi="Times New Roman" w:eastAsia="宋体"/>
                      <w:sz w:val="21"/>
                      <w:szCs w:val="21"/>
                      <w:highlight w:val="none"/>
                      <w:lang w:eastAsia="zh-CN"/>
                    </w:rPr>
                    <w:t>，设置</w:t>
                  </w:r>
                  <w:r>
                    <w:rPr>
                      <w:rFonts w:hint="eastAsia" w:ascii="Times New Roman" w:hAnsi="Times New Roman" w:eastAsia="宋体"/>
                      <w:sz w:val="21"/>
                      <w:szCs w:val="21"/>
                      <w:highlight w:val="none"/>
                      <w:lang w:val="en-US" w:eastAsia="zh-CN"/>
                    </w:rPr>
                    <w:t>2套洒水喷淋设施</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2</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90" w:hRule="atLeast"/>
                <w:jc w:val="center"/>
              </w:trPr>
              <w:tc>
                <w:tcPr>
                  <w:tcW w:w="502"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1020"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143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破碎及筛分</w:t>
                  </w:r>
                </w:p>
              </w:tc>
              <w:tc>
                <w:tcPr>
                  <w:tcW w:w="3143"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破碎车间为密闭厂房，</w:t>
                  </w:r>
                  <w:r>
                    <w:rPr>
                      <w:rFonts w:hint="eastAsia" w:ascii="Times New Roman" w:hAnsi="Times New Roman" w:eastAsia="宋体"/>
                      <w:color w:val="auto"/>
                      <w:sz w:val="21"/>
                      <w:szCs w:val="21"/>
                      <w:highlight w:val="none"/>
                      <w:lang w:val="en-US" w:eastAsia="zh-CN"/>
                    </w:rPr>
                    <w:t>进行有组织收尘处置，粗碎及筛分和细碎及筛分分别设置1套布袋除尘器，经布袋除尘器处理后的废气由引风机引至1根15m高排气筒排放</w:t>
                  </w:r>
                  <w:r>
                    <w:rPr>
                      <w:rFonts w:hint="eastAsia" w:ascii="Times New Roman" w:hAnsi="Times New Roman" w:eastAsia="宋体"/>
                      <w:color w:val="auto"/>
                      <w:sz w:val="21"/>
                      <w:szCs w:val="21"/>
                      <w:highlight w:val="none"/>
                      <w:lang w:eastAsia="zh-CN"/>
                    </w:rPr>
                    <w:t>。</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color w:val="auto"/>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38</w:t>
                  </w:r>
                </w:p>
              </w:tc>
              <w:tc>
                <w:tcPr>
                  <w:tcW w:w="826" w:type="dxa"/>
                  <w:noWrap w:val="0"/>
                  <w:vAlign w:val="center"/>
                </w:tcPr>
                <w:p>
                  <w:pPr>
                    <w:widowControl/>
                    <w:adjustRightInd w:val="0"/>
                    <w:snapToGrid w:val="0"/>
                    <w:ind w:firstLine="0" w:firstLineChars="0"/>
                    <w:jc w:val="center"/>
                    <w:rPr>
                      <w:rFonts w:hint="default" w:ascii="Times New Roman" w:hAnsi="Times New Roman" w:eastAsia="宋体"/>
                      <w:snapToGrid w:val="0"/>
                      <w:color w:val="auto"/>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790" w:hRule="atLeast"/>
                <w:jc w:val="center"/>
              </w:trPr>
              <w:tc>
                <w:tcPr>
                  <w:tcW w:w="502"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1020"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143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皮带输送</w:t>
                  </w:r>
                </w:p>
              </w:tc>
              <w:tc>
                <w:tcPr>
                  <w:tcW w:w="3143" w:type="dxa"/>
                  <w:noWrap w:val="0"/>
                  <w:vAlign w:val="center"/>
                </w:tcPr>
                <w:p>
                  <w:pPr>
                    <w:widowControl/>
                    <w:adjustRightInd w:val="0"/>
                    <w:snapToGrid w:val="0"/>
                    <w:ind w:firstLine="420"/>
                    <w:jc w:val="both"/>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rPr>
                    <w:t>运输皮带落料口设置溜槽、洒水降尘</w:t>
                  </w:r>
                  <w:r>
                    <w:rPr>
                      <w:rFonts w:hint="eastAsia" w:ascii="Times New Roman" w:hAnsi="Times New Roman" w:eastAsia="宋体"/>
                      <w:sz w:val="21"/>
                      <w:szCs w:val="21"/>
                      <w:highlight w:val="none"/>
                      <w:lang w:eastAsia="zh-CN"/>
                    </w:rPr>
                    <w:t>、</w:t>
                  </w:r>
                  <w:r>
                    <w:rPr>
                      <w:rFonts w:hint="eastAsia" w:ascii="Times New Roman" w:hAnsi="Times New Roman" w:eastAsia="宋体"/>
                      <w:sz w:val="21"/>
                      <w:szCs w:val="21"/>
                      <w:highlight w:val="none"/>
                      <w:lang w:val="en-US" w:eastAsia="zh-CN"/>
                    </w:rPr>
                    <w:t>输送带进行封闭覆盖</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4</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65"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3</w:t>
                  </w: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kern w:val="0"/>
                      <w:sz w:val="21"/>
                      <w:szCs w:val="21"/>
                      <w:highlight w:val="none"/>
                      <w:lang w:eastAsia="zh-CN"/>
                    </w:rPr>
                  </w:pPr>
                  <w:r>
                    <w:rPr>
                      <w:rFonts w:hint="eastAsia" w:ascii="Times New Roman" w:hAnsi="Times New Roman" w:eastAsia="宋体"/>
                      <w:snapToGrid w:val="0"/>
                      <w:kern w:val="0"/>
                      <w:sz w:val="21"/>
                      <w:szCs w:val="21"/>
                      <w:highlight w:val="none"/>
                      <w:lang w:eastAsia="zh-CN"/>
                    </w:rPr>
                    <w:t>运输扬尘</w:t>
                  </w:r>
                </w:p>
              </w:tc>
              <w:tc>
                <w:tcPr>
                  <w:tcW w:w="3143" w:type="dxa"/>
                  <w:noWrap w:val="0"/>
                  <w:vAlign w:val="center"/>
                </w:tcPr>
                <w:p>
                  <w:pPr>
                    <w:widowControl/>
                    <w:adjustRightInd w:val="0"/>
                    <w:snapToGrid w:val="0"/>
                    <w:ind w:firstLine="420"/>
                    <w:jc w:val="both"/>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rPr>
                    <w:t>洒水车；限速行驶；汽车加盖篷布</w:t>
                  </w:r>
                  <w:r>
                    <w:rPr>
                      <w:rFonts w:hint="eastAsia" w:ascii="Times New Roman" w:hAnsi="Times New Roman" w:eastAsia="宋体"/>
                      <w:snapToGrid w:val="0"/>
                      <w:kern w:val="0"/>
                      <w:sz w:val="21"/>
                      <w:szCs w:val="21"/>
                      <w:highlight w:val="none"/>
                      <w:lang w:eastAsia="zh-CN"/>
                    </w:rPr>
                    <w:t>，</w:t>
                  </w:r>
                  <w:r>
                    <w:rPr>
                      <w:rFonts w:hint="eastAsia" w:ascii="Times New Roman" w:hAnsi="Times New Roman" w:eastAsia="宋体"/>
                      <w:snapToGrid w:val="0"/>
                      <w:kern w:val="0"/>
                      <w:sz w:val="21"/>
                      <w:szCs w:val="21"/>
                      <w:highlight w:val="none"/>
                      <w:lang w:val="en-US" w:eastAsia="zh-CN"/>
                    </w:rPr>
                    <w:t>运输道路水泥硬化</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4</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77"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4</w:t>
                  </w: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堆场装卸粉尘</w:t>
                  </w:r>
                </w:p>
              </w:tc>
              <w:tc>
                <w:tcPr>
                  <w:tcW w:w="3143" w:type="dxa"/>
                  <w:noWrap w:val="0"/>
                  <w:vAlign w:val="center"/>
                </w:tcPr>
                <w:p>
                  <w:pPr>
                    <w:widowControl/>
                    <w:adjustRightInd w:val="0"/>
                    <w:snapToGrid w:val="0"/>
                    <w:ind w:firstLine="420"/>
                    <w:jc w:val="both"/>
                    <w:rPr>
                      <w:rFonts w:ascii="Times New Roman" w:hAnsi="Times New Roman" w:eastAsia="宋体"/>
                      <w:snapToGrid w:val="0"/>
                      <w:kern w:val="0"/>
                      <w:sz w:val="21"/>
                      <w:szCs w:val="21"/>
                      <w:highlight w:val="none"/>
                    </w:rPr>
                  </w:pPr>
                  <w:r>
                    <w:rPr>
                      <w:rFonts w:hint="eastAsia" w:ascii="Times New Roman" w:hAnsi="Times New Roman" w:eastAsia="宋体"/>
                      <w:sz w:val="21"/>
                      <w:szCs w:val="21"/>
                      <w:highlight w:val="none"/>
                      <w:lang w:eastAsia="zh-CN"/>
                    </w:rPr>
                    <w:t>细砂</w:t>
                  </w:r>
                  <w:r>
                    <w:rPr>
                      <w:rFonts w:hint="eastAsia" w:ascii="Times New Roman" w:hAnsi="Times New Roman" w:eastAsia="宋体"/>
                      <w:sz w:val="21"/>
                      <w:szCs w:val="21"/>
                      <w:highlight w:val="none"/>
                      <w:lang w:val="en-US" w:eastAsia="zh-CN"/>
                    </w:rPr>
                    <w:t>建棚堆存</w:t>
                  </w:r>
                  <w:r>
                    <w:rPr>
                      <w:rFonts w:hint="eastAsia" w:ascii="Times New Roman" w:hAnsi="Times New Roman" w:eastAsia="宋体"/>
                      <w:sz w:val="21"/>
                      <w:szCs w:val="21"/>
                      <w:highlight w:val="none"/>
                      <w:lang w:eastAsia="zh-CN"/>
                    </w:rPr>
                    <w:t>，设置</w:t>
                  </w:r>
                  <w:r>
                    <w:rPr>
                      <w:rFonts w:hint="eastAsia" w:ascii="Times New Roman" w:hAnsi="Times New Roman" w:eastAsia="宋体"/>
                      <w:sz w:val="21"/>
                      <w:szCs w:val="21"/>
                      <w:highlight w:val="none"/>
                      <w:lang w:val="en-US" w:eastAsia="zh-CN"/>
                    </w:rPr>
                    <w:t>4套</w:t>
                  </w:r>
                  <w:r>
                    <w:rPr>
                      <w:rFonts w:hint="eastAsia" w:ascii="Times New Roman" w:hAnsi="Times New Roman" w:eastAsia="宋体"/>
                      <w:sz w:val="21"/>
                      <w:szCs w:val="21"/>
                      <w:highlight w:val="none"/>
                      <w:lang w:eastAsia="zh-CN"/>
                    </w:rPr>
                    <w:t>喷雾降尘设施，装卸过程开启自动喷雾装置</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3</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27"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5</w:t>
                  </w: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临时表土堆场</w:t>
                  </w:r>
                  <w:r>
                    <w:rPr>
                      <w:rFonts w:hint="eastAsia" w:ascii="Times New Roman" w:hAnsi="Times New Roman" w:eastAsia="宋体"/>
                      <w:snapToGrid w:val="0"/>
                      <w:kern w:val="0"/>
                      <w:sz w:val="21"/>
                      <w:szCs w:val="21"/>
                      <w:highlight w:val="none"/>
                      <w:lang w:eastAsia="zh-CN"/>
                    </w:rPr>
                    <w:t>粉尘</w:t>
                  </w:r>
                </w:p>
              </w:tc>
              <w:tc>
                <w:tcPr>
                  <w:tcW w:w="3143" w:type="dxa"/>
                  <w:noWrap w:val="0"/>
                  <w:vAlign w:val="center"/>
                </w:tcPr>
                <w:p>
                  <w:pPr>
                    <w:widowControl/>
                    <w:adjustRightInd w:val="0"/>
                    <w:snapToGrid w:val="0"/>
                    <w:ind w:firstLine="420"/>
                    <w:jc w:val="both"/>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毡布覆盖，设置喷雾洒水措施</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1.5</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656"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6</w:t>
                  </w:r>
                </w:p>
              </w:tc>
              <w:tc>
                <w:tcPr>
                  <w:tcW w:w="863"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废水</w:t>
                  </w:r>
                </w:p>
              </w:tc>
              <w:tc>
                <w:tcPr>
                  <w:tcW w:w="2454" w:type="dxa"/>
                  <w:gridSpan w:val="2"/>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lang w:val="en-US" w:eastAsia="zh-CN"/>
                    </w:rPr>
                    <w:t>项目厂区</w:t>
                  </w:r>
                  <w:r>
                    <w:rPr>
                      <w:rFonts w:hint="eastAsia" w:ascii="Times New Roman" w:hAnsi="Times New Roman" w:eastAsia="宋体"/>
                      <w:snapToGrid w:val="0"/>
                      <w:kern w:val="0"/>
                      <w:sz w:val="21"/>
                      <w:szCs w:val="21"/>
                      <w:highlight w:val="none"/>
                      <w:lang w:eastAsia="zh-CN"/>
                    </w:rPr>
                    <w:t>初期雨水</w:t>
                  </w:r>
                </w:p>
              </w:tc>
              <w:tc>
                <w:tcPr>
                  <w:tcW w:w="3143" w:type="dxa"/>
                  <w:noWrap w:val="0"/>
                  <w:vAlign w:val="center"/>
                </w:tcPr>
                <w:p>
                  <w:pPr>
                    <w:widowControl/>
                    <w:adjustRightInd w:val="0"/>
                    <w:snapToGrid w:val="0"/>
                    <w:ind w:firstLine="420" w:firstLineChars="0"/>
                    <w:jc w:val="both"/>
                    <w:rPr>
                      <w:rFonts w:ascii="Times New Roman" w:hAnsi="Times New Roman" w:eastAsia="宋体"/>
                      <w:snapToGrid w:val="0"/>
                      <w:kern w:val="0"/>
                      <w:sz w:val="21"/>
                      <w:szCs w:val="21"/>
                      <w:highlight w:val="none"/>
                    </w:rPr>
                  </w:pPr>
                  <w:r>
                    <w:rPr>
                      <w:rFonts w:ascii="Times New Roman" w:hAnsi="Times New Roman" w:eastAsia="宋体"/>
                      <w:spacing w:val="-15"/>
                      <w:sz w:val="21"/>
                      <w:highlight w:val="none"/>
                    </w:rPr>
                    <w:t>初期雨水沉淀池</w:t>
                  </w:r>
                  <w:r>
                    <w:rPr>
                      <w:rFonts w:ascii="Times New Roman" w:hAnsi="Times New Roman" w:eastAsia="宋体"/>
                      <w:sz w:val="21"/>
                      <w:highlight w:val="none"/>
                    </w:rPr>
                    <w:t>（1</w:t>
                  </w:r>
                  <w:r>
                    <w:rPr>
                      <w:rFonts w:ascii="Times New Roman" w:hAnsi="Times New Roman" w:eastAsia="宋体"/>
                      <w:spacing w:val="-18"/>
                      <w:sz w:val="21"/>
                      <w:highlight w:val="none"/>
                    </w:rPr>
                    <w:t xml:space="preserve"> </w:t>
                  </w:r>
                  <w:r>
                    <w:rPr>
                      <w:rFonts w:ascii="Times New Roman" w:hAnsi="Times New Roman" w:eastAsia="宋体"/>
                      <w:spacing w:val="-30"/>
                      <w:sz w:val="21"/>
                      <w:highlight w:val="none"/>
                    </w:rPr>
                    <w:t xml:space="preserve">个，容积为 </w:t>
                  </w:r>
                  <w:r>
                    <w:rPr>
                      <w:rFonts w:hint="eastAsia" w:ascii="Times New Roman" w:hAnsi="Times New Roman" w:eastAsia="宋体"/>
                      <w:sz w:val="21"/>
                      <w:highlight w:val="none"/>
                      <w:lang w:val="en-US" w:eastAsia="zh-CN"/>
                    </w:rPr>
                    <w:t>80</w:t>
                  </w:r>
                  <w:r>
                    <w:rPr>
                      <w:rFonts w:ascii="Times New Roman" w:hAnsi="Times New Roman" w:eastAsia="宋体"/>
                      <w:sz w:val="21"/>
                      <w:highlight w:val="none"/>
                    </w:rPr>
                    <w:t>m</w:t>
                  </w:r>
                  <w:r>
                    <w:rPr>
                      <w:rFonts w:ascii="Times New Roman" w:hAnsi="Times New Roman" w:eastAsia="宋体"/>
                      <w:position w:val="7"/>
                      <w:sz w:val="13"/>
                      <w:highlight w:val="none"/>
                    </w:rPr>
                    <w:t>3</w:t>
                  </w:r>
                  <w:r>
                    <w:rPr>
                      <w:rFonts w:ascii="Times New Roman" w:hAnsi="Times New Roman" w:eastAsia="宋体"/>
                      <w:sz w:val="21"/>
                      <w:highlight w:val="none"/>
                    </w:rPr>
                    <w:t>）</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7</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8" w:hRule="atLeast"/>
                <w:jc w:val="center"/>
              </w:trPr>
              <w:tc>
                <w:tcPr>
                  <w:tcW w:w="502"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rPr>
                  </w:pP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生活污水</w:t>
                  </w:r>
                </w:p>
              </w:tc>
              <w:tc>
                <w:tcPr>
                  <w:tcW w:w="3143" w:type="dxa"/>
                  <w:noWrap w:val="0"/>
                  <w:vAlign w:val="center"/>
                </w:tcPr>
                <w:p>
                  <w:pPr>
                    <w:widowControl/>
                    <w:adjustRightInd w:val="0"/>
                    <w:snapToGrid w:val="0"/>
                    <w:ind w:firstLine="420"/>
                    <w:jc w:val="both"/>
                    <w:rPr>
                      <w:rFonts w:hint="eastAsia" w:ascii="Times New Roman" w:hAnsi="Times New Roman" w:eastAsia="宋体"/>
                      <w:color w:val="auto"/>
                      <w:kern w:val="0"/>
                      <w:sz w:val="21"/>
                      <w:szCs w:val="21"/>
                      <w:highlight w:val="none"/>
                      <w:lang w:val="en-US" w:eastAsia="zh-CN"/>
                    </w:rPr>
                  </w:pPr>
                  <w:r>
                    <w:rPr>
                      <w:rFonts w:ascii="Times New Roman" w:hAnsi="Times New Roman" w:eastAsia="宋体"/>
                      <w:sz w:val="21"/>
                      <w:highlight w:val="none"/>
                    </w:rPr>
                    <w:t>沉淀池（1 个，容积为</w:t>
                  </w:r>
                  <w:r>
                    <w:rPr>
                      <w:rFonts w:hint="eastAsia" w:ascii="Times New Roman" w:hAnsi="Times New Roman" w:eastAsia="宋体"/>
                      <w:sz w:val="21"/>
                      <w:highlight w:val="none"/>
                      <w:lang w:val="en-US" w:eastAsia="zh-CN"/>
                    </w:rPr>
                    <w:t>6</w:t>
                  </w:r>
                  <w:r>
                    <w:rPr>
                      <w:rFonts w:ascii="Times New Roman" w:hAnsi="Times New Roman" w:eastAsia="宋体"/>
                      <w:sz w:val="21"/>
                      <w:highlight w:val="none"/>
                    </w:rPr>
                    <w:t>m</w:t>
                  </w:r>
                  <w:r>
                    <w:rPr>
                      <w:rFonts w:ascii="Times New Roman" w:hAnsi="Times New Roman" w:eastAsia="宋体"/>
                      <w:position w:val="7"/>
                      <w:sz w:val="13"/>
                      <w:highlight w:val="none"/>
                    </w:rPr>
                    <w:t>3</w:t>
                  </w:r>
                  <w:r>
                    <w:rPr>
                      <w:rFonts w:ascii="Times New Roman" w:hAnsi="Times New Roman" w:eastAsia="宋体"/>
                      <w:sz w:val="21"/>
                      <w:highlight w:val="none"/>
                    </w:rPr>
                    <w:t>）</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2</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9</w:t>
                  </w:r>
                </w:p>
              </w:tc>
              <w:tc>
                <w:tcPr>
                  <w:tcW w:w="86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噪声</w:t>
                  </w:r>
                </w:p>
              </w:tc>
              <w:tc>
                <w:tcPr>
                  <w:tcW w:w="2454" w:type="dxa"/>
                  <w:gridSpan w:val="2"/>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噪声防治</w:t>
                  </w:r>
                </w:p>
              </w:tc>
              <w:tc>
                <w:tcPr>
                  <w:tcW w:w="314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设备隔声、减振</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1</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10</w:t>
                  </w:r>
                </w:p>
              </w:tc>
              <w:tc>
                <w:tcPr>
                  <w:tcW w:w="863" w:type="dxa"/>
                  <w:vMerge w:val="restart"/>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固废</w:t>
                  </w: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生活垃圾</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z w:val="21"/>
                      <w:szCs w:val="21"/>
                      <w:highlight w:val="none"/>
                      <w:lang w:eastAsia="zh-CN"/>
                    </w:rPr>
                    <w:t>垃圾收集桶</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0.5</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02"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rPr>
                  </w:pP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临时表土堆场</w:t>
                  </w:r>
                </w:p>
              </w:tc>
              <w:tc>
                <w:tcPr>
                  <w:tcW w:w="3143" w:type="dxa"/>
                  <w:noWrap w:val="0"/>
                  <w:vAlign w:val="center"/>
                </w:tcPr>
                <w:p>
                  <w:pPr>
                    <w:widowControl/>
                    <w:adjustRightInd w:val="0"/>
                    <w:snapToGrid w:val="0"/>
                    <w:ind w:firstLine="0" w:firstLineChars="0"/>
                    <w:jc w:val="both"/>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eastAsia="zh-CN"/>
                    </w:rPr>
                    <w:t>表土堆场周围根据地势设置210m的截排水沟，表土堆场下游设置（长30m、宽2m、高5m）的挡石墙，其中挡石墙的高度根据堆存进度逐步建设，采用M7.5浆砌石砌筑，</w:t>
                  </w:r>
                  <w:r>
                    <w:rPr>
                      <w:rFonts w:hint="eastAsia" w:ascii="Times New Roman" w:hAnsi="Times New Roman" w:eastAsia="宋体"/>
                      <w:sz w:val="21"/>
                      <w:szCs w:val="21"/>
                      <w:highlight w:val="none"/>
                      <w:lang w:val="en-US" w:eastAsia="zh-CN"/>
                    </w:rPr>
                    <w:t>减小水土流失</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5</w:t>
                  </w:r>
                </w:p>
              </w:tc>
              <w:tc>
                <w:tcPr>
                  <w:tcW w:w="839" w:type="dxa"/>
                  <w:gridSpan w:val="2"/>
                  <w:noWrap w:val="0"/>
                  <w:vAlign w:val="center"/>
                </w:tcPr>
                <w:p>
                  <w:pPr>
                    <w:widowControl/>
                    <w:adjustRightInd w:val="0"/>
                    <w:snapToGrid w:val="0"/>
                    <w:ind w:firstLine="0" w:firstLineChars="0"/>
                    <w:jc w:val="center"/>
                    <w:rPr>
                      <w:rFonts w:hint="default" w:ascii="Times New Roman" w:hAnsi="Times New Roman" w:eastAsia="宋体"/>
                      <w:snapToGrid w:val="0"/>
                      <w:color w:val="auto"/>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11</w:t>
                  </w:r>
                </w:p>
              </w:tc>
              <w:tc>
                <w:tcPr>
                  <w:tcW w:w="863" w:type="dxa"/>
                  <w:vMerge w:val="continue"/>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废机油</w:t>
                  </w:r>
                </w:p>
              </w:tc>
              <w:tc>
                <w:tcPr>
                  <w:tcW w:w="3143" w:type="dxa"/>
                  <w:noWrap w:val="0"/>
                  <w:vAlign w:val="center"/>
                </w:tcPr>
                <w:p>
                  <w:pPr>
                    <w:widowControl/>
                    <w:adjustRightInd w:val="0"/>
                    <w:snapToGrid w:val="0"/>
                    <w:ind w:firstLine="0" w:firstLineChars="0"/>
                    <w:jc w:val="both"/>
                    <w:rPr>
                      <w:rFonts w:ascii="Times New Roman" w:hAnsi="Times New Roman" w:eastAsia="宋体"/>
                      <w:b/>
                      <w:bCs/>
                      <w:snapToGrid w:val="0"/>
                      <w:kern w:val="0"/>
                      <w:sz w:val="21"/>
                      <w:szCs w:val="21"/>
                      <w:highlight w:val="none"/>
                    </w:rPr>
                  </w:pPr>
                  <w:r>
                    <w:rPr>
                      <w:rFonts w:hint="eastAsia" w:ascii="Times New Roman" w:hAnsi="Times New Roman" w:eastAsia="宋体"/>
                      <w:sz w:val="21"/>
                      <w:szCs w:val="21"/>
                      <w:highlight w:val="none"/>
                      <w:lang w:eastAsia="zh-CN"/>
                    </w:rPr>
                    <w:t>危废暂存间（设置一间10m</w:t>
                  </w:r>
                  <w:r>
                    <w:rPr>
                      <w:rFonts w:hint="eastAsia" w:ascii="Times New Roman" w:hAnsi="Times New Roman" w:eastAsia="宋体"/>
                      <w:sz w:val="21"/>
                      <w:szCs w:val="21"/>
                      <w:highlight w:val="none"/>
                      <w:vertAlign w:val="superscript"/>
                      <w:lang w:eastAsia="zh-CN"/>
                    </w:rPr>
                    <w:t>2</w:t>
                  </w:r>
                  <w:r>
                    <w:rPr>
                      <w:rFonts w:hint="eastAsia" w:ascii="Times New Roman" w:hAnsi="Times New Roman" w:eastAsia="宋体"/>
                      <w:sz w:val="21"/>
                      <w:szCs w:val="21"/>
                      <w:highlight w:val="none"/>
                      <w:lang w:eastAsia="zh-CN"/>
                    </w:rPr>
                    <w:t>危险废物暂存间，</w:t>
                  </w:r>
                  <w:r>
                    <w:rPr>
                      <w:rFonts w:ascii="Times New Roman" w:hAnsi="Times New Roman" w:cs="Times New Roman"/>
                      <w:bCs/>
                      <w:color w:val="auto"/>
                      <w:sz w:val="21"/>
                      <w:szCs w:val="21"/>
                      <w:highlight w:val="none"/>
                    </w:rPr>
                    <w:t>防渗措施：围堰底部及周围采用抗渗水泥浇底，内表面涂刷</w:t>
                  </w:r>
                  <w:r>
                    <w:rPr>
                      <w:rFonts w:hint="eastAsia" w:ascii="Times New Roman" w:hAnsi="Times New Roman" w:cs="Times New Roman"/>
                      <w:bCs/>
                      <w:color w:val="auto"/>
                      <w:sz w:val="21"/>
                      <w:szCs w:val="21"/>
                      <w:highlight w:val="none"/>
                      <w:lang w:eastAsia="zh-CN"/>
                    </w:rPr>
                    <w:t>环氧树脂漆</w:t>
                  </w:r>
                  <w:r>
                    <w:rPr>
                      <w:rFonts w:ascii="Times New Roman" w:hAnsi="Times New Roman" w:cs="Times New Roman"/>
                      <w:bCs/>
                      <w:color w:val="auto"/>
                      <w:sz w:val="21"/>
                      <w:szCs w:val="21"/>
                      <w:highlight w:val="none"/>
                    </w:rPr>
                    <w:t>防水材料。</w:t>
                  </w:r>
                  <w:r>
                    <w:rPr>
                      <w:rFonts w:hint="eastAsia" w:ascii="Times New Roman" w:hAnsi="Times New Roman" w:cs="Times New Roman"/>
                      <w:bCs/>
                      <w:color w:val="auto"/>
                      <w:sz w:val="21"/>
                      <w:szCs w:val="21"/>
                      <w:highlight w:val="none"/>
                      <w:lang w:val="en-US" w:eastAsia="zh-CN"/>
                    </w:rPr>
                    <w:t>危废暂存间地面及墙面（高300mm）</w:t>
                  </w:r>
                  <w:r>
                    <w:rPr>
                      <w:rFonts w:hint="eastAsia" w:ascii="Times New Roman" w:hAnsi="Times New Roman" w:cs="Times New Roman"/>
                      <w:bCs/>
                      <w:color w:val="auto"/>
                      <w:sz w:val="21"/>
                      <w:szCs w:val="21"/>
                      <w:highlight w:val="none"/>
                    </w:rPr>
                    <w:t>设置</w:t>
                  </w:r>
                  <w:r>
                    <w:rPr>
                      <w:rFonts w:hint="eastAsia" w:ascii="Times New Roman" w:hAnsi="Times New Roman" w:cs="Times New Roman"/>
                      <w:bCs/>
                      <w:color w:val="auto"/>
                      <w:sz w:val="21"/>
                      <w:szCs w:val="21"/>
                      <w:highlight w:val="none"/>
                      <w:lang w:eastAsia="zh-CN"/>
                    </w:rPr>
                    <w:t>环氧树脂漆</w:t>
                  </w:r>
                  <w:r>
                    <w:rPr>
                      <w:rFonts w:hint="eastAsia" w:ascii="Times New Roman" w:hAnsi="Times New Roman" w:cs="Times New Roman"/>
                      <w:bCs/>
                      <w:color w:val="auto"/>
                      <w:sz w:val="21"/>
                      <w:szCs w:val="21"/>
                      <w:highlight w:val="none"/>
                    </w:rPr>
                    <w:t>防腐</w:t>
                  </w:r>
                  <w:r>
                    <w:rPr>
                      <w:rFonts w:hint="eastAsia" w:ascii="Times New Roman" w:hAnsi="Times New Roman" w:cs="Times New Roman"/>
                      <w:bCs/>
                      <w:color w:val="auto"/>
                      <w:sz w:val="21"/>
                      <w:szCs w:val="21"/>
                      <w:highlight w:val="none"/>
                      <w:lang w:val="en-US" w:eastAsia="zh-CN"/>
                    </w:rPr>
                    <w:t>防渗</w:t>
                  </w:r>
                  <w:r>
                    <w:rPr>
                      <w:rFonts w:ascii="Times New Roman" w:hAnsi="Times New Roman" w:cs="Times New Roman"/>
                      <w:bCs/>
                      <w:color w:val="auto"/>
                      <w:sz w:val="21"/>
                      <w:szCs w:val="21"/>
                      <w:highlight w:val="none"/>
                    </w:rPr>
                    <w:t>（等效黏土防渗层Mb≥6.0m，K≤1×10</w:t>
                  </w:r>
                  <w:r>
                    <w:rPr>
                      <w:rFonts w:ascii="Times New Roman" w:hAnsi="Times New Roman" w:cs="Times New Roman"/>
                      <w:bCs/>
                      <w:color w:val="auto"/>
                      <w:sz w:val="21"/>
                      <w:szCs w:val="21"/>
                      <w:highlight w:val="none"/>
                      <w:vertAlign w:val="superscript"/>
                    </w:rPr>
                    <w:t>-</w:t>
                  </w:r>
                  <w:r>
                    <w:rPr>
                      <w:rFonts w:hint="eastAsia" w:ascii="Times New Roman" w:hAnsi="Times New Roman" w:cs="Times New Roman"/>
                      <w:bCs/>
                      <w:color w:val="auto"/>
                      <w:sz w:val="21"/>
                      <w:szCs w:val="21"/>
                      <w:highlight w:val="none"/>
                      <w:vertAlign w:val="superscript"/>
                      <w:lang w:val="en-US" w:eastAsia="zh-CN"/>
                    </w:rPr>
                    <w:t>10</w:t>
                  </w:r>
                  <w:r>
                    <w:rPr>
                      <w:rFonts w:ascii="Times New Roman" w:hAnsi="Times New Roman" w:cs="Times New Roman"/>
                      <w:bCs/>
                      <w:color w:val="auto"/>
                      <w:sz w:val="21"/>
                      <w:szCs w:val="21"/>
                      <w:highlight w:val="none"/>
                    </w:rPr>
                    <w:t>cm/s）</w:t>
                  </w:r>
                  <w:r>
                    <w:rPr>
                      <w:rFonts w:hint="eastAsia" w:ascii="Times New Roman" w:hAnsi="Times New Roman" w:eastAsia="宋体"/>
                      <w:sz w:val="21"/>
                      <w:szCs w:val="21"/>
                      <w:highlight w:val="none"/>
                      <w:lang w:eastAsia="zh-CN"/>
                    </w:rPr>
                    <w:t>）</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7.45</w:t>
                  </w:r>
                </w:p>
              </w:tc>
              <w:tc>
                <w:tcPr>
                  <w:tcW w:w="839" w:type="dxa"/>
                  <w:gridSpan w:val="2"/>
                  <w:noWrap w:val="0"/>
                  <w:vAlign w:val="center"/>
                </w:tcPr>
                <w:p>
                  <w:pPr>
                    <w:widowControl/>
                    <w:adjustRightInd w:val="0"/>
                    <w:snapToGrid w:val="0"/>
                    <w:ind w:firstLine="0" w:firstLineChars="0"/>
                    <w:jc w:val="center"/>
                    <w:rPr>
                      <w:rFonts w:hint="eastAsia" w:ascii="Times New Roman" w:hAnsi="Times New Roman" w:eastAsia="宋体"/>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12</w:t>
                  </w:r>
                </w:p>
              </w:tc>
              <w:tc>
                <w:tcPr>
                  <w:tcW w:w="86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ascii="Times New Roman" w:hAnsi="Times New Roman" w:eastAsia="宋体"/>
                      <w:snapToGrid w:val="0"/>
                      <w:kern w:val="0"/>
                      <w:sz w:val="21"/>
                      <w:szCs w:val="21"/>
                      <w:highlight w:val="none"/>
                    </w:rPr>
                    <w:t>生态</w:t>
                  </w:r>
                </w:p>
              </w:tc>
              <w:tc>
                <w:tcPr>
                  <w:tcW w:w="2454" w:type="dxa"/>
                  <w:gridSpan w:val="2"/>
                  <w:noWrap w:val="0"/>
                  <w:vAlign w:val="center"/>
                </w:tcPr>
                <w:p>
                  <w:pPr>
                    <w:widowControl/>
                    <w:adjustRightInd w:val="0"/>
                    <w:snapToGrid w:val="0"/>
                    <w:ind w:firstLine="0" w:firstLineChars="0"/>
                    <w:jc w:val="center"/>
                    <w:rPr>
                      <w:rFonts w:ascii="Times New Roman" w:hAnsi="Times New Roman" w:eastAsia="宋体"/>
                      <w:snapToGrid w:val="0"/>
                      <w:color w:val="auto"/>
                      <w:kern w:val="0"/>
                      <w:sz w:val="21"/>
                      <w:szCs w:val="21"/>
                      <w:highlight w:val="none"/>
                    </w:rPr>
                  </w:pPr>
                  <w:r>
                    <w:rPr>
                      <w:rFonts w:hint="eastAsia" w:ascii="Times New Roman" w:hAnsi="Times New Roman" w:eastAsia="宋体"/>
                      <w:snapToGrid w:val="0"/>
                      <w:color w:val="auto"/>
                      <w:kern w:val="0"/>
                      <w:sz w:val="21"/>
                      <w:szCs w:val="21"/>
                      <w:highlight w:val="none"/>
                    </w:rPr>
                    <w:t>生态恢复</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color w:val="auto"/>
                      <w:kern w:val="0"/>
                      <w:sz w:val="21"/>
                      <w:szCs w:val="21"/>
                      <w:highlight w:val="none"/>
                      <w:lang w:eastAsia="zh-CN"/>
                    </w:rPr>
                  </w:pPr>
                  <w:r>
                    <w:rPr>
                      <w:rFonts w:hint="eastAsia" w:ascii="Times New Roman" w:hAnsi="Times New Roman" w:eastAsia="宋体"/>
                      <w:snapToGrid w:val="0"/>
                      <w:color w:val="auto"/>
                      <w:kern w:val="0"/>
                      <w:sz w:val="21"/>
                      <w:szCs w:val="21"/>
                      <w:highlight w:val="none"/>
                      <w:lang w:eastAsia="zh-CN"/>
                    </w:rPr>
                    <w:t>前期场区绿化、后期土地复垦</w:t>
                  </w:r>
                </w:p>
              </w:tc>
              <w:tc>
                <w:tcPr>
                  <w:tcW w:w="2000" w:type="dxa"/>
                  <w:gridSpan w:val="2"/>
                  <w:noWrap w:val="0"/>
                  <w:vAlign w:val="center"/>
                </w:tcPr>
                <w:p>
                  <w:pPr>
                    <w:widowControl/>
                    <w:adjustRightInd w:val="0"/>
                    <w:snapToGrid w:val="0"/>
                    <w:ind w:firstLine="0" w:firstLineChars="0"/>
                    <w:jc w:val="center"/>
                    <w:rPr>
                      <w:rFonts w:hint="default" w:ascii="Times New Roman" w:hAnsi="Times New Roman" w:eastAsia="宋体"/>
                      <w:snapToGrid w:val="0"/>
                      <w:color w:val="auto"/>
                      <w:kern w:val="0"/>
                      <w:sz w:val="21"/>
                      <w:szCs w:val="21"/>
                      <w:highlight w:val="none"/>
                      <w:lang w:val="en-US"/>
                    </w:rPr>
                  </w:pPr>
                  <w:r>
                    <w:rPr>
                      <w:rFonts w:hint="eastAsia" w:ascii="Times New Roman" w:hAnsi="Times New Roman" w:eastAsia="宋体"/>
                      <w:snapToGrid w:val="0"/>
                      <w:color w:val="auto"/>
                      <w:kern w:val="0"/>
                      <w:sz w:val="21"/>
                      <w:szCs w:val="21"/>
                      <w:highlight w:val="none"/>
                      <w:lang w:val="en-US" w:eastAsia="zh-CN"/>
                    </w:rPr>
                    <w:t>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hint="default"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kern w:val="0"/>
                      <w:sz w:val="21"/>
                      <w:szCs w:val="21"/>
                      <w:highlight w:val="none"/>
                      <w:lang w:val="en-US" w:eastAsia="zh-CN"/>
                    </w:rPr>
                    <w:t>13</w:t>
                  </w:r>
                </w:p>
              </w:tc>
              <w:tc>
                <w:tcPr>
                  <w:tcW w:w="863"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eastAsia="zh-CN"/>
                    </w:rPr>
                    <w:t>风险</w:t>
                  </w:r>
                </w:p>
              </w:tc>
              <w:tc>
                <w:tcPr>
                  <w:tcW w:w="2454" w:type="dxa"/>
                  <w:gridSpan w:val="2"/>
                  <w:noWrap w:val="0"/>
                  <w:vAlign w:val="center"/>
                </w:tcPr>
                <w:p>
                  <w:pPr>
                    <w:widowControl/>
                    <w:adjustRightInd w:val="0"/>
                    <w:snapToGrid w:val="0"/>
                    <w:ind w:firstLine="0" w:firstLineChars="0"/>
                    <w:jc w:val="center"/>
                    <w:rPr>
                      <w:rFonts w:hint="eastAsia" w:ascii="Times New Roman" w:hAnsi="Times New Roman" w:eastAsia="宋体"/>
                      <w:snapToGrid w:val="0"/>
                      <w:color w:val="auto"/>
                      <w:kern w:val="0"/>
                      <w:sz w:val="21"/>
                      <w:szCs w:val="21"/>
                      <w:highlight w:val="none"/>
                      <w:lang w:eastAsia="zh-CN"/>
                    </w:rPr>
                  </w:pPr>
                  <w:r>
                    <w:rPr>
                      <w:rFonts w:hint="eastAsia" w:ascii="Times New Roman" w:hAnsi="Times New Roman" w:eastAsia="宋体"/>
                      <w:snapToGrid w:val="0"/>
                      <w:color w:val="auto"/>
                      <w:kern w:val="0"/>
                      <w:sz w:val="21"/>
                      <w:szCs w:val="21"/>
                      <w:highlight w:val="none"/>
                      <w:lang w:eastAsia="zh-CN"/>
                    </w:rPr>
                    <w:t>柴油储罐（</w:t>
                  </w:r>
                  <w:r>
                    <w:rPr>
                      <w:rFonts w:hint="eastAsia" w:ascii="Times New Roman" w:hAnsi="Times New Roman" w:eastAsia="宋体"/>
                      <w:snapToGrid w:val="0"/>
                      <w:color w:val="auto"/>
                      <w:kern w:val="0"/>
                      <w:sz w:val="21"/>
                      <w:szCs w:val="21"/>
                      <w:highlight w:val="none"/>
                      <w:lang w:val="en-US" w:eastAsia="zh-CN"/>
                    </w:rPr>
                    <w:t>14t</w:t>
                  </w:r>
                  <w:r>
                    <w:rPr>
                      <w:rFonts w:hint="eastAsia" w:ascii="Times New Roman" w:hAnsi="Times New Roman" w:eastAsia="宋体"/>
                      <w:snapToGrid w:val="0"/>
                      <w:color w:val="auto"/>
                      <w:kern w:val="0"/>
                      <w:sz w:val="21"/>
                      <w:szCs w:val="21"/>
                      <w:highlight w:val="none"/>
                      <w:lang w:eastAsia="zh-CN"/>
                    </w:rPr>
                    <w:t>）</w:t>
                  </w:r>
                </w:p>
              </w:tc>
              <w:tc>
                <w:tcPr>
                  <w:tcW w:w="3143" w:type="dxa"/>
                  <w:noWrap w:val="0"/>
                  <w:vAlign w:val="center"/>
                </w:tcPr>
                <w:p>
                  <w:pPr>
                    <w:widowControl/>
                    <w:adjustRightInd w:val="0"/>
                    <w:snapToGrid w:val="0"/>
                    <w:ind w:firstLine="0" w:firstLineChars="0"/>
                    <w:jc w:val="center"/>
                    <w:rPr>
                      <w:rFonts w:hint="eastAsia" w:ascii="Times New Roman" w:hAnsi="Times New Roman" w:eastAsia="宋体"/>
                      <w:snapToGrid w:val="0"/>
                      <w:color w:val="auto"/>
                      <w:kern w:val="0"/>
                      <w:sz w:val="21"/>
                      <w:szCs w:val="21"/>
                      <w:highlight w:val="none"/>
                      <w:lang w:eastAsia="zh-CN"/>
                    </w:rPr>
                  </w:pPr>
                  <w:r>
                    <w:rPr>
                      <w:rFonts w:hint="eastAsia" w:ascii="Times New Roman" w:hAnsi="Times New Roman" w:eastAsia="宋体"/>
                      <w:snapToGrid w:val="0"/>
                      <w:color w:val="auto"/>
                      <w:kern w:val="0"/>
                      <w:sz w:val="21"/>
                      <w:szCs w:val="21"/>
                      <w:highlight w:val="none"/>
                      <w:lang w:val="en-US" w:eastAsia="zh-CN"/>
                    </w:rPr>
                    <w:t>专用柴油储罐储存，</w:t>
                  </w:r>
                  <w:r>
                    <w:rPr>
                      <w:rFonts w:hint="eastAsia" w:ascii="Times New Roman" w:hAnsi="Times New Roman" w:eastAsia="宋体"/>
                      <w:snapToGrid w:val="0"/>
                      <w:color w:val="auto"/>
                      <w:kern w:val="0"/>
                      <w:sz w:val="21"/>
                      <w:szCs w:val="21"/>
                      <w:highlight w:val="none"/>
                      <w:lang w:eastAsia="zh-CN"/>
                    </w:rPr>
                    <w:t>设置</w:t>
                  </w:r>
                  <w:r>
                    <w:rPr>
                      <w:rFonts w:hint="eastAsia" w:ascii="Times New Roman" w:hAnsi="Times New Roman" w:eastAsia="宋体"/>
                      <w:snapToGrid w:val="0"/>
                      <w:color w:val="auto"/>
                      <w:kern w:val="0"/>
                      <w:sz w:val="21"/>
                      <w:szCs w:val="21"/>
                      <w:highlight w:val="none"/>
                      <w:lang w:val="en-US" w:eastAsia="zh-CN"/>
                    </w:rPr>
                    <w:t>钢筋混凝土水泥抹面</w:t>
                  </w:r>
                  <w:r>
                    <w:rPr>
                      <w:rFonts w:hint="eastAsia" w:ascii="Times New Roman" w:hAnsi="Times New Roman" w:eastAsia="宋体"/>
                      <w:snapToGrid w:val="0"/>
                      <w:color w:val="auto"/>
                      <w:kern w:val="0"/>
                      <w:sz w:val="21"/>
                      <w:szCs w:val="21"/>
                      <w:highlight w:val="none"/>
                      <w:lang w:eastAsia="zh-CN"/>
                    </w:rPr>
                    <w:t>围堰</w:t>
                  </w:r>
                </w:p>
              </w:tc>
              <w:tc>
                <w:tcPr>
                  <w:tcW w:w="1174" w:type="dxa"/>
                  <w:noWrap w:val="0"/>
                  <w:vAlign w:val="center"/>
                </w:tcPr>
                <w:p>
                  <w:pPr>
                    <w:widowControl/>
                    <w:adjustRightInd w:val="0"/>
                    <w:snapToGrid w:val="0"/>
                    <w:ind w:firstLine="0" w:firstLineChars="0"/>
                    <w:jc w:val="center"/>
                    <w:rPr>
                      <w:rFonts w:hint="default" w:ascii="Times New Roman" w:hAnsi="Times New Roman" w:eastAsia="宋体"/>
                      <w:snapToGrid w:val="0"/>
                      <w:color w:val="auto"/>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2</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color w:val="auto"/>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6962" w:type="dxa"/>
                  <w:gridSpan w:val="5"/>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小计</w:t>
                  </w:r>
                </w:p>
              </w:tc>
              <w:tc>
                <w:tcPr>
                  <w:tcW w:w="2000" w:type="dxa"/>
                  <w:gridSpan w:val="2"/>
                  <w:noWrap w:val="0"/>
                  <w:vAlign w:val="center"/>
                </w:tcPr>
                <w:p>
                  <w:pPr>
                    <w:widowControl/>
                    <w:adjustRightInd w:val="0"/>
                    <w:snapToGrid w:val="0"/>
                    <w:ind w:firstLine="0" w:firstLineChars="0"/>
                    <w:jc w:val="center"/>
                    <w:rPr>
                      <w:rFonts w:hint="default" w:ascii="Times New Roman" w:hAnsi="Times New Roman" w:eastAsia="宋体"/>
                      <w:b/>
                      <w:bCs/>
                      <w:snapToGrid w:val="0"/>
                      <w:kern w:val="0"/>
                      <w:sz w:val="21"/>
                      <w:szCs w:val="21"/>
                      <w:highlight w:val="none"/>
                      <w:lang w:val="en-US" w:eastAsia="zh-CN"/>
                    </w:rPr>
                  </w:pPr>
                  <w:r>
                    <w:rPr>
                      <w:rFonts w:hint="eastAsia" w:ascii="Times New Roman" w:hAnsi="Times New Roman" w:eastAsia="宋体"/>
                      <w:b/>
                      <w:bCs/>
                      <w:snapToGrid w:val="0"/>
                      <w:kern w:val="0"/>
                      <w:sz w:val="21"/>
                      <w:szCs w:val="21"/>
                      <w:highlight w:val="none"/>
                      <w:lang w:val="en-US" w:eastAsia="zh-CN"/>
                    </w:rPr>
                    <w:t>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975" w:type="dxa"/>
                  <w:gridSpan w:val="8"/>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1</w:t>
                  </w:r>
                </w:p>
              </w:tc>
              <w:tc>
                <w:tcPr>
                  <w:tcW w:w="3317" w:type="dxa"/>
                  <w:gridSpan w:val="3"/>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环境管理</w:t>
                  </w:r>
                </w:p>
              </w:tc>
              <w:tc>
                <w:tcPr>
                  <w:tcW w:w="314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环评、竣工环境保护验收</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6</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502"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2</w:t>
                  </w:r>
                </w:p>
              </w:tc>
              <w:tc>
                <w:tcPr>
                  <w:tcW w:w="3317" w:type="dxa"/>
                  <w:gridSpan w:val="3"/>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环境监测</w:t>
                  </w:r>
                </w:p>
              </w:tc>
              <w:tc>
                <w:tcPr>
                  <w:tcW w:w="3143" w:type="dxa"/>
                  <w:noWrap w:val="0"/>
                  <w:vAlign w:val="center"/>
                </w:tcPr>
                <w:p>
                  <w:pPr>
                    <w:widowControl/>
                    <w:adjustRightInd w:val="0"/>
                    <w:snapToGrid w:val="0"/>
                    <w:ind w:firstLine="0" w:firstLineChars="0"/>
                    <w:jc w:val="center"/>
                    <w:rPr>
                      <w:rFonts w:ascii="Times New Roman" w:hAnsi="Times New Roman" w:eastAsia="宋体"/>
                      <w:snapToGrid w:val="0"/>
                      <w:kern w:val="0"/>
                      <w:sz w:val="21"/>
                      <w:szCs w:val="21"/>
                      <w:highlight w:val="none"/>
                    </w:rPr>
                  </w:pPr>
                  <w:r>
                    <w:rPr>
                      <w:rFonts w:hint="eastAsia" w:ascii="Times New Roman" w:hAnsi="Times New Roman" w:eastAsia="宋体"/>
                      <w:snapToGrid w:val="0"/>
                      <w:kern w:val="0"/>
                      <w:sz w:val="21"/>
                      <w:szCs w:val="21"/>
                      <w:highlight w:val="none"/>
                    </w:rPr>
                    <w:t>运营期自行监测</w:t>
                  </w:r>
                </w:p>
              </w:tc>
              <w:tc>
                <w:tcPr>
                  <w:tcW w:w="1174"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eastAsia="zh-CN"/>
                    </w:rPr>
                  </w:pPr>
                  <w:r>
                    <w:rPr>
                      <w:rFonts w:hint="eastAsia" w:ascii="Times New Roman" w:hAnsi="Times New Roman" w:eastAsia="宋体"/>
                      <w:snapToGrid w:val="0"/>
                      <w:kern w:val="0"/>
                      <w:sz w:val="21"/>
                      <w:szCs w:val="21"/>
                      <w:highlight w:val="none"/>
                      <w:lang w:val="en-US" w:eastAsia="zh-CN"/>
                    </w:rPr>
                    <w:t>5</w:t>
                  </w:r>
                </w:p>
              </w:tc>
              <w:tc>
                <w:tcPr>
                  <w:tcW w:w="826" w:type="dxa"/>
                  <w:noWrap w:val="0"/>
                  <w:vAlign w:val="center"/>
                </w:tcPr>
                <w:p>
                  <w:pPr>
                    <w:widowControl/>
                    <w:adjustRightInd w:val="0"/>
                    <w:snapToGrid w:val="0"/>
                    <w:ind w:firstLine="0" w:firstLineChars="0"/>
                    <w:jc w:val="center"/>
                    <w:rPr>
                      <w:rFonts w:hint="eastAsia" w:ascii="Times New Roman" w:hAnsi="Times New Roman" w:eastAsia="宋体"/>
                      <w:snapToGrid w:val="0"/>
                      <w:kern w:val="0"/>
                      <w:sz w:val="21"/>
                      <w:szCs w:val="21"/>
                      <w:highlight w:val="none"/>
                      <w:lang w:val="en-US" w:eastAsia="zh-CN"/>
                    </w:rPr>
                  </w:pPr>
                  <w:r>
                    <w:rPr>
                      <w:rFonts w:hint="eastAsia" w:ascii="Times New Roman" w:hAnsi="Times New Roman" w:eastAsia="宋体"/>
                      <w:snapToGrid w:val="0"/>
                      <w:color w:val="auto"/>
                      <w:kern w:val="0"/>
                      <w:sz w:val="21"/>
                      <w:szCs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33" w:hRule="atLeast"/>
                <w:jc w:val="center"/>
              </w:trPr>
              <w:tc>
                <w:tcPr>
                  <w:tcW w:w="6962" w:type="dxa"/>
                  <w:gridSpan w:val="5"/>
                  <w:noWrap w:val="0"/>
                  <w:vAlign w:val="center"/>
                </w:tcPr>
                <w:p>
                  <w:pPr>
                    <w:widowControl/>
                    <w:adjustRightInd w:val="0"/>
                    <w:snapToGrid w:val="0"/>
                    <w:ind w:firstLine="0" w:firstLineChars="0"/>
                    <w:jc w:val="center"/>
                    <w:rPr>
                      <w:rFonts w:ascii="Times New Roman" w:hAnsi="Times New Roman" w:eastAsia="宋体"/>
                      <w:b/>
                      <w:bCs/>
                      <w:snapToGrid w:val="0"/>
                      <w:kern w:val="0"/>
                      <w:sz w:val="21"/>
                      <w:szCs w:val="21"/>
                      <w:highlight w:val="none"/>
                    </w:rPr>
                  </w:pPr>
                  <w:r>
                    <w:rPr>
                      <w:rFonts w:hint="eastAsia" w:ascii="Times New Roman" w:hAnsi="Times New Roman" w:eastAsia="宋体"/>
                      <w:b/>
                      <w:bCs/>
                      <w:snapToGrid w:val="0"/>
                      <w:kern w:val="0"/>
                      <w:sz w:val="21"/>
                      <w:szCs w:val="21"/>
                      <w:highlight w:val="none"/>
                    </w:rPr>
                    <w:t>小计</w:t>
                  </w:r>
                </w:p>
              </w:tc>
              <w:tc>
                <w:tcPr>
                  <w:tcW w:w="2000" w:type="dxa"/>
                  <w:gridSpan w:val="2"/>
                  <w:noWrap w:val="0"/>
                  <w:vAlign w:val="center"/>
                </w:tcPr>
                <w:p>
                  <w:pPr>
                    <w:widowControl/>
                    <w:adjustRightInd w:val="0"/>
                    <w:snapToGrid w:val="0"/>
                    <w:ind w:firstLine="0" w:firstLineChars="0"/>
                    <w:jc w:val="center"/>
                    <w:rPr>
                      <w:rFonts w:hint="default" w:ascii="Times New Roman" w:hAnsi="Times New Roman" w:eastAsia="宋体"/>
                      <w:b/>
                      <w:bCs/>
                      <w:snapToGrid w:val="0"/>
                      <w:kern w:val="0"/>
                      <w:sz w:val="21"/>
                      <w:szCs w:val="21"/>
                      <w:highlight w:val="none"/>
                      <w:lang w:val="en-US" w:eastAsia="zh-CN"/>
                    </w:rPr>
                  </w:pPr>
                  <w:r>
                    <w:rPr>
                      <w:rFonts w:hint="eastAsia" w:ascii="Times New Roman" w:hAnsi="Times New Roman" w:eastAsia="宋体"/>
                      <w:b/>
                      <w:bCs/>
                      <w:snapToGrid w:val="0"/>
                      <w:kern w:val="0"/>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1" w:hRule="atLeast"/>
                <w:jc w:val="center"/>
              </w:trPr>
              <w:tc>
                <w:tcPr>
                  <w:tcW w:w="6962" w:type="dxa"/>
                  <w:gridSpan w:val="5"/>
                  <w:noWrap w:val="0"/>
                  <w:vAlign w:val="center"/>
                </w:tcPr>
                <w:p>
                  <w:pPr>
                    <w:widowControl/>
                    <w:adjustRightInd w:val="0"/>
                    <w:snapToGrid w:val="0"/>
                    <w:ind w:firstLine="0" w:firstLineChars="0"/>
                    <w:jc w:val="center"/>
                    <w:rPr>
                      <w:rFonts w:ascii="Times New Roman" w:hAnsi="Times New Roman" w:eastAsia="宋体"/>
                      <w:b/>
                      <w:snapToGrid w:val="0"/>
                      <w:color w:val="auto"/>
                      <w:kern w:val="0"/>
                      <w:sz w:val="21"/>
                      <w:szCs w:val="21"/>
                      <w:highlight w:val="none"/>
                    </w:rPr>
                  </w:pPr>
                  <w:r>
                    <w:rPr>
                      <w:rFonts w:hint="eastAsia" w:ascii="Times New Roman" w:hAnsi="Times New Roman" w:eastAsia="宋体"/>
                      <w:b/>
                      <w:snapToGrid w:val="0"/>
                      <w:color w:val="auto"/>
                      <w:kern w:val="0"/>
                      <w:sz w:val="21"/>
                      <w:szCs w:val="21"/>
                      <w:highlight w:val="none"/>
                    </w:rPr>
                    <w:t>合计</w:t>
                  </w:r>
                </w:p>
              </w:tc>
              <w:tc>
                <w:tcPr>
                  <w:tcW w:w="2000" w:type="dxa"/>
                  <w:gridSpan w:val="2"/>
                  <w:noWrap w:val="0"/>
                  <w:vAlign w:val="center"/>
                </w:tcPr>
                <w:p>
                  <w:pPr>
                    <w:widowControl/>
                    <w:adjustRightInd w:val="0"/>
                    <w:snapToGrid w:val="0"/>
                    <w:ind w:firstLine="0" w:firstLineChars="0"/>
                    <w:jc w:val="center"/>
                    <w:rPr>
                      <w:rFonts w:hint="default" w:ascii="Times New Roman" w:hAnsi="Times New Roman" w:eastAsia="宋体"/>
                      <w:b/>
                      <w:snapToGrid w:val="0"/>
                      <w:color w:val="auto"/>
                      <w:kern w:val="0"/>
                      <w:sz w:val="21"/>
                      <w:szCs w:val="21"/>
                      <w:highlight w:val="none"/>
                      <w:lang w:val="en-US" w:eastAsia="zh-CN"/>
                    </w:rPr>
                  </w:pPr>
                  <w:r>
                    <w:rPr>
                      <w:rFonts w:hint="eastAsia" w:ascii="Times New Roman" w:hAnsi="Times New Roman" w:eastAsia="宋体"/>
                      <w:b/>
                      <w:snapToGrid w:val="0"/>
                      <w:color w:val="auto"/>
                      <w:kern w:val="0"/>
                      <w:sz w:val="21"/>
                      <w:szCs w:val="21"/>
                      <w:highlight w:val="none"/>
                      <w:lang w:val="en-US" w:eastAsia="zh-CN"/>
                    </w:rPr>
                    <w:t>103.45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sz w:val="24"/>
                <w:highlight w:val="none"/>
                <w:lang w:val="en-US" w:eastAsia="zh-CN"/>
              </w:rPr>
            </w:pPr>
            <w:r>
              <w:rPr>
                <w:rFonts w:ascii="Times New Roman" w:hAnsi="Times New Roman" w:eastAsia="宋体"/>
                <w:b/>
                <w:sz w:val="24"/>
              </w:rPr>
              <w:t>注：以上环保投资均为估算值，实际环保投资以最终工程结算额为准</w:t>
            </w:r>
            <w:r>
              <w:rPr>
                <w:rFonts w:hint="eastAsia" w:ascii="Times New Roman" w:hAnsi="Times New Roman" w:eastAsia="宋体"/>
                <w:b/>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宋体"/>
                <w:bCs/>
                <w:spacing w:val="10"/>
                <w:sz w:val="24"/>
                <w:szCs w:val="24"/>
              </w:rPr>
            </w:pPr>
          </w:p>
        </w:tc>
      </w:tr>
    </w:tbl>
    <w:p>
      <w:pPr>
        <w:rPr>
          <w:rFonts w:ascii="Times New Roman" w:hAnsi="Times New Roman" w:eastAsia="宋体"/>
        </w:rPr>
        <w:sectPr>
          <w:pgSz w:w="11907" w:h="16840"/>
          <w:pgMar w:top="1440" w:right="1797" w:bottom="1440" w:left="1797" w:header="851" w:footer="1077" w:gutter="0"/>
          <w:cols w:space="720" w:num="1"/>
          <w:docGrid w:linePitch="312" w:charSpace="0"/>
        </w:sectPr>
      </w:pPr>
    </w:p>
    <w:p>
      <w:pPr>
        <w:pStyle w:val="30"/>
        <w:jc w:val="center"/>
        <w:outlineLvl w:val="0"/>
        <w:rPr>
          <w:rFonts w:ascii="Times New Roman" w:hAnsi="Times New Roman" w:eastAsia="宋体"/>
          <w:snapToGrid w:val="0"/>
          <w:sz w:val="30"/>
          <w:szCs w:val="30"/>
        </w:rPr>
      </w:pPr>
      <w:bookmarkStart w:id="16" w:name="_Toc4908"/>
      <w:bookmarkStart w:id="17" w:name="_Toc31763"/>
      <w:r>
        <w:rPr>
          <w:rFonts w:hint="eastAsia" w:ascii="Times New Roman" w:hAnsi="Times New Roman" w:eastAsia="宋体"/>
          <w:snapToGrid w:val="0"/>
          <w:sz w:val="30"/>
          <w:szCs w:val="30"/>
        </w:rPr>
        <w:t>六、生态环境保护措施监督检查清单</w:t>
      </w:r>
      <w:bookmarkEnd w:id="16"/>
      <w:bookmarkEnd w:id="17"/>
    </w:p>
    <w:tbl>
      <w:tblPr>
        <w:tblStyle w:val="36"/>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65"/>
        <w:gridCol w:w="1261"/>
        <w:gridCol w:w="2429"/>
        <w:gridCol w:w="1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vMerge w:val="restart"/>
            <w:tcBorders>
              <w:tl2br w:val="single" w:color="auto" w:sz="4" w:space="0"/>
            </w:tcBorders>
            <w:noWrap w:val="0"/>
            <w:vAlign w:val="top"/>
          </w:tcPr>
          <w:p>
            <w:pPr>
              <w:pStyle w:val="30"/>
              <w:adjustRightInd w:val="0"/>
              <w:snapToGrid w:val="0"/>
              <w:spacing w:before="72" w:beforeLines="30" w:beforeAutospacing="0" w:after="0" w:afterAutospacing="0"/>
              <w:jc w:val="center"/>
              <w:outlineLvl w:val="9"/>
              <w:rPr>
                <w:rFonts w:hint="eastAsia" w:ascii="Times New Roman" w:hAnsi="Times New Roman" w:eastAsia="宋体" w:cs="宋体"/>
                <w:kern w:val="2"/>
                <w:sz w:val="21"/>
                <w:szCs w:val="21"/>
              </w:rPr>
            </w:pPr>
            <w:r>
              <w:rPr>
                <w:rFonts w:hint="eastAsia" w:ascii="Times New Roman" w:hAnsi="Times New Roman" w:eastAsia="宋体" w:cs="宋体"/>
                <w:kern w:val="2"/>
                <w:sz w:val="21"/>
                <w:szCs w:val="21"/>
              </w:rPr>
              <w:t xml:space="preserve">       </w:t>
            </w:r>
          </w:p>
          <w:p>
            <w:pPr>
              <w:pStyle w:val="30"/>
              <w:adjustRightInd w:val="0"/>
              <w:snapToGrid w:val="0"/>
              <w:spacing w:before="72" w:beforeLines="30" w:beforeAutospacing="0" w:after="0" w:afterAutospacing="0"/>
              <w:jc w:val="center"/>
              <w:outlineLvl w:val="0"/>
              <w:rPr>
                <w:rFonts w:ascii="Times New Roman" w:hAnsi="Times New Roman" w:eastAsia="宋体" w:cs="宋体"/>
                <w:kern w:val="2"/>
                <w:sz w:val="21"/>
                <w:szCs w:val="21"/>
              </w:rPr>
            </w:pPr>
            <w:r>
              <w:rPr>
                <w:rFonts w:hint="eastAsia" w:ascii="Times New Roman" w:hAnsi="Times New Roman" w:eastAsia="宋体" w:cs="宋体"/>
                <w:kern w:val="2"/>
                <w:sz w:val="21"/>
                <w:szCs w:val="21"/>
              </w:rPr>
              <w:t xml:space="preserve">             </w:t>
            </w:r>
            <w:bookmarkStart w:id="18" w:name="_Toc25578"/>
            <w:bookmarkStart w:id="19" w:name="_Toc2508"/>
            <w:r>
              <w:rPr>
                <w:rFonts w:hint="eastAsia" w:ascii="Times New Roman" w:hAnsi="Times New Roman" w:eastAsia="宋体" w:cs="宋体"/>
                <w:kern w:val="2"/>
                <w:sz w:val="21"/>
                <w:szCs w:val="21"/>
              </w:rPr>
              <w:t>内容</w:t>
            </w:r>
            <w:bookmarkEnd w:id="18"/>
            <w:bookmarkEnd w:id="19"/>
          </w:p>
          <w:p>
            <w:pPr>
              <w:pStyle w:val="30"/>
              <w:adjustRightInd w:val="0"/>
              <w:snapToGrid w:val="0"/>
              <w:spacing w:before="0" w:beforeAutospacing="0" w:after="0" w:afterAutospacing="0" w:line="14" w:lineRule="auto"/>
              <w:outlineLvl w:val="9"/>
              <w:rPr>
                <w:rFonts w:hint="eastAsia" w:ascii="Times New Roman" w:hAnsi="Times New Roman" w:eastAsia="宋体" w:cs="宋体"/>
                <w:kern w:val="2"/>
                <w:sz w:val="135"/>
                <w:szCs w:val="21"/>
              </w:rPr>
            </w:pPr>
            <w:r>
              <w:rPr>
                <w:rFonts w:hint="eastAsia" w:ascii="Times New Roman" w:hAnsi="Times New Roman" w:eastAsia="宋体" w:cs="宋体"/>
                <w:kern w:val="2"/>
                <w:sz w:val="21"/>
                <w:szCs w:val="21"/>
              </w:rPr>
              <w:t xml:space="preserve"> </w:t>
            </w:r>
            <w:r>
              <w:rPr>
                <w:rFonts w:hint="eastAsia" w:ascii="Times New Roman" w:hAnsi="Times New Roman" w:eastAsia="宋体" w:cs="宋体"/>
                <w:kern w:val="2"/>
                <w:sz w:val="135"/>
                <w:szCs w:val="21"/>
              </w:rPr>
              <w:t xml:space="preserve"> </w:t>
            </w:r>
          </w:p>
          <w:p>
            <w:pPr>
              <w:pStyle w:val="30"/>
              <w:adjustRightInd w:val="0"/>
              <w:snapToGrid w:val="0"/>
              <w:spacing w:before="0" w:beforeAutospacing="0" w:after="0" w:afterAutospacing="0"/>
              <w:outlineLvl w:val="0"/>
              <w:rPr>
                <w:rFonts w:hint="eastAsia" w:ascii="Times New Roman" w:hAnsi="Times New Roman" w:eastAsia="宋体" w:cs="宋体"/>
                <w:kern w:val="2"/>
                <w:sz w:val="21"/>
                <w:szCs w:val="21"/>
              </w:rPr>
            </w:pPr>
            <w:bookmarkStart w:id="20" w:name="_Toc22494"/>
            <w:bookmarkStart w:id="21" w:name="_Toc29352"/>
            <w:r>
              <w:rPr>
                <w:rFonts w:hint="eastAsia" w:ascii="Times New Roman" w:hAnsi="Times New Roman" w:eastAsia="宋体" w:cs="宋体"/>
                <w:kern w:val="2"/>
                <w:sz w:val="21"/>
                <w:szCs w:val="21"/>
              </w:rPr>
              <w:t>要素</w:t>
            </w:r>
            <w:bookmarkEnd w:id="20"/>
            <w:bookmarkEnd w:id="21"/>
          </w:p>
        </w:tc>
        <w:tc>
          <w:tcPr>
            <w:tcW w:w="3226" w:type="dxa"/>
            <w:gridSpan w:val="2"/>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22" w:name="_Toc16424"/>
            <w:bookmarkStart w:id="23" w:name="_Toc32752"/>
            <w:r>
              <w:rPr>
                <w:rFonts w:hint="eastAsia" w:ascii="Times New Roman" w:hAnsi="Times New Roman" w:eastAsia="宋体" w:cs="宋体"/>
                <w:kern w:val="2"/>
                <w:sz w:val="21"/>
                <w:szCs w:val="21"/>
              </w:rPr>
              <w:t>施工期</w:t>
            </w:r>
            <w:bookmarkEnd w:id="22"/>
            <w:bookmarkEnd w:id="23"/>
          </w:p>
        </w:tc>
        <w:tc>
          <w:tcPr>
            <w:tcW w:w="3525" w:type="dxa"/>
            <w:gridSpan w:val="2"/>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24" w:name="_Toc5831"/>
            <w:bookmarkStart w:id="25" w:name="_Toc18099"/>
            <w:r>
              <w:rPr>
                <w:rFonts w:hint="eastAsia" w:ascii="Times New Roman" w:hAnsi="Times New Roman" w:eastAsia="宋体" w:cs="宋体"/>
                <w:kern w:val="2"/>
                <w:sz w:val="21"/>
                <w:szCs w:val="21"/>
              </w:rPr>
              <w:t>运营期</w:t>
            </w:r>
            <w:bookmarkEnd w:id="24"/>
            <w:bookmarkEnd w:id="2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vMerge w:val="continue"/>
            <w:noWrap w:val="0"/>
            <w:vAlign w:val="top"/>
          </w:tcPr>
          <w:p>
            <w:pPr>
              <w:pStyle w:val="30"/>
              <w:adjustRightInd w:val="0"/>
              <w:snapToGrid w:val="0"/>
              <w:spacing w:before="0" w:beforeAutospacing="0" w:after="0" w:afterAutospacing="0"/>
              <w:ind w:firstLine="840"/>
              <w:jc w:val="center"/>
              <w:outlineLvl w:val="9"/>
              <w:rPr>
                <w:rFonts w:ascii="Times New Roman" w:hAnsi="Times New Roman" w:eastAsia="宋体" w:cs="宋体"/>
                <w:kern w:val="2"/>
                <w:sz w:val="21"/>
                <w:szCs w:val="21"/>
              </w:rPr>
            </w:pPr>
          </w:p>
        </w:tc>
        <w:tc>
          <w:tcPr>
            <w:tcW w:w="1965" w:type="dxa"/>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26" w:name="_Toc4260"/>
            <w:bookmarkStart w:id="27" w:name="_Toc5123"/>
            <w:r>
              <w:rPr>
                <w:rFonts w:hint="eastAsia" w:ascii="Times New Roman" w:hAnsi="Times New Roman" w:eastAsia="宋体" w:cs="宋体"/>
                <w:kern w:val="2"/>
                <w:sz w:val="21"/>
                <w:szCs w:val="21"/>
              </w:rPr>
              <w:t>环境保护措施</w:t>
            </w:r>
            <w:bookmarkEnd w:id="26"/>
            <w:bookmarkEnd w:id="27"/>
          </w:p>
        </w:tc>
        <w:tc>
          <w:tcPr>
            <w:tcW w:w="1261" w:type="dxa"/>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28" w:name="_Toc25941"/>
            <w:bookmarkStart w:id="29" w:name="_Toc16117"/>
            <w:r>
              <w:rPr>
                <w:rFonts w:hint="eastAsia" w:ascii="Times New Roman" w:hAnsi="Times New Roman" w:eastAsia="宋体" w:cs="宋体"/>
                <w:kern w:val="2"/>
                <w:sz w:val="21"/>
                <w:szCs w:val="21"/>
              </w:rPr>
              <w:t>验收要求</w:t>
            </w:r>
            <w:bookmarkEnd w:id="28"/>
            <w:bookmarkEnd w:id="29"/>
          </w:p>
        </w:tc>
        <w:tc>
          <w:tcPr>
            <w:tcW w:w="2429" w:type="dxa"/>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30" w:name="_Toc11801"/>
            <w:bookmarkStart w:id="31" w:name="_Toc24172"/>
            <w:r>
              <w:rPr>
                <w:rFonts w:hint="eastAsia" w:ascii="Times New Roman" w:hAnsi="Times New Roman" w:eastAsia="宋体" w:cs="宋体"/>
                <w:kern w:val="2"/>
                <w:sz w:val="21"/>
                <w:szCs w:val="21"/>
              </w:rPr>
              <w:t>环境保护措施</w:t>
            </w:r>
            <w:bookmarkEnd w:id="30"/>
            <w:bookmarkEnd w:id="31"/>
          </w:p>
        </w:tc>
        <w:tc>
          <w:tcPr>
            <w:tcW w:w="1096" w:type="dxa"/>
            <w:noWrap w:val="0"/>
            <w:vAlign w:val="center"/>
          </w:tcPr>
          <w:p>
            <w:pPr>
              <w:pStyle w:val="30"/>
              <w:adjustRightInd w:val="0"/>
              <w:snapToGrid w:val="0"/>
              <w:spacing w:before="0" w:beforeAutospacing="0" w:after="0" w:afterAutospacing="0"/>
              <w:jc w:val="center"/>
              <w:outlineLvl w:val="0"/>
              <w:rPr>
                <w:rFonts w:ascii="Times New Roman" w:hAnsi="Times New Roman" w:eastAsia="宋体" w:cs="宋体"/>
                <w:kern w:val="2"/>
                <w:sz w:val="21"/>
                <w:szCs w:val="21"/>
              </w:rPr>
            </w:pPr>
            <w:bookmarkStart w:id="32" w:name="_Toc5681"/>
            <w:bookmarkStart w:id="33" w:name="_Toc21589"/>
            <w:r>
              <w:rPr>
                <w:rFonts w:hint="eastAsia" w:ascii="Times New Roman" w:hAnsi="Times New Roman" w:eastAsia="宋体" w:cs="宋体"/>
                <w:kern w:val="2"/>
                <w:sz w:val="21"/>
                <w:szCs w:val="21"/>
              </w:rPr>
              <w:t>验收要求</w:t>
            </w:r>
            <w:bookmarkEnd w:id="32"/>
            <w:bookmarkEnd w:id="3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陆生生态</w:t>
            </w:r>
          </w:p>
        </w:tc>
        <w:tc>
          <w:tcPr>
            <w:tcW w:w="1965"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1.加强管理，须严格控制施工红线；</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2.加强管理及对工作人员进行环保宣传教育；</w:t>
            </w:r>
          </w:p>
          <w:p>
            <w:pPr>
              <w:adjustRightInd w:val="0"/>
              <w:snapToGrid w:val="0"/>
              <w:rPr>
                <w:rFonts w:ascii="Times New Roman" w:hAnsi="Times New Roman" w:eastAsia="宋体" w:cs="宋体"/>
                <w:szCs w:val="21"/>
              </w:rPr>
            </w:pPr>
            <w:r>
              <w:rPr>
                <w:rFonts w:hint="eastAsia" w:ascii="Times New Roman" w:hAnsi="Times New Roman" w:eastAsia="宋体" w:cs="宋体"/>
                <w:szCs w:val="21"/>
              </w:rPr>
              <w:t>3.对施工表土进行集中堆存，施工完毕后再用于生态恢复</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检查管理台账记录，实地检查落实情况</w:t>
            </w:r>
          </w:p>
        </w:tc>
        <w:tc>
          <w:tcPr>
            <w:tcW w:w="2429" w:type="dxa"/>
            <w:noWrap w:val="0"/>
            <w:vAlign w:val="center"/>
          </w:tcPr>
          <w:p>
            <w:pPr>
              <w:numPr>
                <w:ilvl w:val="0"/>
                <w:numId w:val="3"/>
              </w:num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rPr>
              <w:t>严禁工作人员砍伐、破坏工程占地区外的植被，严禁在征地范围外堆渣、堆料</w:t>
            </w:r>
            <w:r>
              <w:rPr>
                <w:rFonts w:hint="eastAsia" w:ascii="Times New Roman" w:hAnsi="Times New Roman" w:eastAsia="宋体" w:cs="宋体"/>
                <w:szCs w:val="21"/>
                <w:lang w:val="en-US" w:eastAsia="zh-CN"/>
              </w:rPr>
              <w:t>等；</w:t>
            </w:r>
          </w:p>
          <w:p>
            <w:pPr>
              <w:numPr>
                <w:ilvl w:val="0"/>
                <w:numId w:val="3"/>
              </w:num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加强占地区周边植物的保护；</w:t>
            </w:r>
          </w:p>
          <w:p>
            <w:pPr>
              <w:numPr>
                <w:ilvl w:val="0"/>
                <w:numId w:val="3"/>
              </w:num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加强管理及对工作人员进行环保宣传教育；</w:t>
            </w:r>
          </w:p>
          <w:p>
            <w:pPr>
              <w:numPr>
                <w:ilvl w:val="0"/>
                <w:numId w:val="3"/>
              </w:num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对采空区采取边开采边治理的措施，对停止使用的采矿区应尽快覆盖土层进行植被恢复避免采空区长期裸露；</w:t>
            </w:r>
          </w:p>
          <w:p>
            <w:pPr>
              <w:numPr>
                <w:ilvl w:val="0"/>
                <w:numId w:val="3"/>
              </w:num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矿山服务期满后应尽快进行覆土绿化工作，恢复采空区的生态环境。</w:t>
            </w:r>
          </w:p>
        </w:tc>
        <w:tc>
          <w:tcPr>
            <w:tcW w:w="1096"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cs="宋体"/>
                <w:szCs w:val="21"/>
                <w:lang w:eastAsia="zh-CN"/>
              </w:rPr>
              <w:t>检查管理台账记录，实地检查落实情况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水生生态</w:t>
            </w:r>
          </w:p>
        </w:tc>
        <w:tc>
          <w:tcPr>
            <w:tcW w:w="1965"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cs="宋体"/>
                <w:szCs w:val="21"/>
              </w:rPr>
              <w:t>施工活动与水土流失防护措施并进</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防治水土流失</w:t>
            </w:r>
          </w:p>
        </w:tc>
        <w:tc>
          <w:tcPr>
            <w:tcW w:w="2429" w:type="dxa"/>
            <w:noWrap w:val="0"/>
            <w:vAlign w:val="center"/>
          </w:tcPr>
          <w:p>
            <w:pPr>
              <w:numPr>
                <w:ilvl w:val="0"/>
                <w:numId w:val="4"/>
              </w:num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 xml:space="preserve">禁止废土等污染水体； </w:t>
            </w:r>
          </w:p>
          <w:p>
            <w:pPr>
              <w:numPr>
                <w:ilvl w:val="0"/>
                <w:numId w:val="0"/>
              </w:num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2.加强矿区日常管理，确保水保措施完 好运行，减少水土流失</w:t>
            </w:r>
            <w:r>
              <w:rPr>
                <w:rFonts w:hint="eastAsia" w:ascii="Times New Roman" w:hAnsi="Times New Roman" w:eastAsia="宋体" w:cs="宋体"/>
                <w:szCs w:val="21"/>
                <w:lang w:eastAsia="zh-CN"/>
              </w:rPr>
              <w:t>。</w:t>
            </w:r>
          </w:p>
        </w:tc>
        <w:tc>
          <w:tcPr>
            <w:tcW w:w="1096"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cs="宋体"/>
                <w:szCs w:val="21"/>
                <w:lang w:eastAsia="zh-CN"/>
              </w:rPr>
              <w:t>检查管理台账记录，实地检查落实情况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地表水环境</w:t>
            </w:r>
          </w:p>
        </w:tc>
        <w:tc>
          <w:tcPr>
            <w:tcW w:w="1965"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施工期设置1个容积为2m</w:t>
            </w:r>
            <w:r>
              <w:rPr>
                <w:rFonts w:hint="eastAsia" w:ascii="Times New Roman" w:hAnsi="Times New Roman" w:eastAsia="宋体" w:cs="宋体"/>
                <w:szCs w:val="21"/>
                <w:vertAlign w:val="superscript"/>
              </w:rPr>
              <w:t>3</w:t>
            </w:r>
            <w:r>
              <w:rPr>
                <w:rFonts w:hint="eastAsia" w:ascii="Times New Roman" w:hAnsi="Times New Roman" w:eastAsia="宋体" w:cs="宋体"/>
                <w:szCs w:val="21"/>
              </w:rPr>
              <w:t>的临时沉砂池，施工废水和生活废水经过沉淀处理后回用于施工场地降尘洒水，施工废水不外排</w:t>
            </w:r>
            <w:r>
              <w:rPr>
                <w:rFonts w:hint="eastAsia" w:ascii="Times New Roman" w:hAnsi="Times New Roman" w:eastAsia="宋体" w:cs="宋体"/>
                <w:szCs w:val="21"/>
                <w:lang w:eastAsia="zh-CN"/>
              </w:rPr>
              <w:t>。</w:t>
            </w:r>
          </w:p>
        </w:tc>
        <w:tc>
          <w:tcPr>
            <w:tcW w:w="1261"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施工废水不外排</w:t>
            </w:r>
          </w:p>
        </w:tc>
        <w:tc>
          <w:tcPr>
            <w:tcW w:w="2429"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color w:val="000000"/>
                <w:kern w:val="0"/>
                <w:sz w:val="21"/>
                <w:szCs w:val="21"/>
                <w:highlight w:val="none"/>
                <w:vertAlign w:val="baseline"/>
                <w:lang w:eastAsia="zh-CN"/>
              </w:rPr>
              <w:t>设置</w:t>
            </w:r>
            <w:r>
              <w:rPr>
                <w:rFonts w:hint="eastAsia" w:ascii="Times New Roman" w:hAnsi="Times New Roman" w:eastAsia="宋体"/>
                <w:color w:val="000000"/>
                <w:kern w:val="0"/>
                <w:sz w:val="21"/>
                <w:szCs w:val="21"/>
                <w:highlight w:val="none"/>
                <w:vertAlign w:val="baseline"/>
                <w:lang w:val="en-US" w:eastAsia="zh-CN"/>
              </w:rPr>
              <w:t>1个80</w:t>
            </w:r>
            <w:r>
              <w:rPr>
                <w:rFonts w:hint="eastAsia" w:ascii="Times New Roman" w:hAnsi="Times New Roman" w:eastAsia="宋体"/>
                <w:color w:val="000000"/>
                <w:kern w:val="0"/>
                <w:sz w:val="21"/>
                <w:szCs w:val="21"/>
                <w:highlight w:val="none"/>
                <w:vertAlign w:val="baseline"/>
              </w:rPr>
              <w:t>m</w:t>
            </w:r>
            <w:r>
              <w:rPr>
                <w:rFonts w:hint="eastAsia" w:ascii="Times New Roman" w:hAnsi="Times New Roman" w:eastAsia="宋体"/>
                <w:color w:val="000000"/>
                <w:kern w:val="0"/>
                <w:sz w:val="21"/>
                <w:szCs w:val="21"/>
                <w:highlight w:val="none"/>
                <w:vertAlign w:val="superscript"/>
              </w:rPr>
              <w:t>3</w:t>
            </w:r>
            <w:r>
              <w:rPr>
                <w:rFonts w:hint="eastAsia" w:ascii="Times New Roman" w:hAnsi="Times New Roman" w:eastAsia="宋体"/>
                <w:color w:val="000000"/>
                <w:kern w:val="0"/>
                <w:sz w:val="21"/>
                <w:szCs w:val="21"/>
                <w:highlight w:val="none"/>
                <w:vertAlign w:val="baseline"/>
                <w:lang w:eastAsia="zh-CN"/>
              </w:rPr>
              <w:t>初期雨水收集池</w:t>
            </w:r>
            <w:r>
              <w:rPr>
                <w:rFonts w:hint="eastAsia" w:ascii="Times New Roman" w:hAnsi="Times New Roman" w:eastAsia="宋体"/>
                <w:color w:val="000000"/>
                <w:kern w:val="0"/>
                <w:sz w:val="21"/>
                <w:szCs w:val="21"/>
                <w:highlight w:val="none"/>
                <w:vertAlign w:val="baseline"/>
              </w:rPr>
              <w:t>，铺设截排水沟；初期雨水收集沉淀处理后，用于场地及开采工作面洒水降尘，不外排</w:t>
            </w:r>
            <w:r>
              <w:rPr>
                <w:rFonts w:hint="eastAsia" w:ascii="Times New Roman" w:hAnsi="Times New Roman" w:eastAsia="宋体"/>
                <w:color w:val="000000"/>
                <w:kern w:val="0"/>
                <w:sz w:val="21"/>
                <w:szCs w:val="21"/>
                <w:highlight w:val="none"/>
                <w:vertAlign w:val="baseline"/>
                <w:lang w:eastAsia="zh-CN"/>
              </w:rPr>
              <w:t>。化粪池</w:t>
            </w:r>
            <w:r>
              <w:rPr>
                <w:rFonts w:hint="eastAsia" w:ascii="Times New Roman" w:hAnsi="Times New Roman" w:eastAsia="宋体"/>
                <w:color w:val="000000"/>
                <w:kern w:val="0"/>
                <w:sz w:val="21"/>
                <w:szCs w:val="21"/>
                <w:highlight w:val="none"/>
                <w:vertAlign w:val="baseline"/>
              </w:rPr>
              <w:t>（</w:t>
            </w:r>
            <w:r>
              <w:rPr>
                <w:rFonts w:hint="eastAsia" w:ascii="Times New Roman" w:hAnsi="Times New Roman" w:eastAsia="宋体"/>
                <w:color w:val="000000"/>
                <w:kern w:val="0"/>
                <w:sz w:val="21"/>
                <w:szCs w:val="21"/>
                <w:highlight w:val="none"/>
                <w:vertAlign w:val="baseline"/>
                <w:lang w:val="en-US" w:eastAsia="zh-CN"/>
              </w:rPr>
              <w:t>6</w:t>
            </w:r>
            <w:r>
              <w:rPr>
                <w:rFonts w:hint="eastAsia" w:ascii="Times New Roman" w:hAnsi="Times New Roman" w:eastAsia="宋体"/>
                <w:color w:val="000000"/>
                <w:kern w:val="0"/>
                <w:sz w:val="21"/>
                <w:szCs w:val="21"/>
                <w:highlight w:val="none"/>
                <w:vertAlign w:val="baseline"/>
              </w:rPr>
              <w:t>m</w:t>
            </w:r>
            <w:r>
              <w:rPr>
                <w:rFonts w:hint="eastAsia" w:ascii="Times New Roman" w:hAnsi="Times New Roman" w:eastAsia="宋体"/>
                <w:color w:val="000000"/>
                <w:kern w:val="0"/>
                <w:sz w:val="21"/>
                <w:szCs w:val="21"/>
                <w:highlight w:val="none"/>
                <w:vertAlign w:val="superscript"/>
              </w:rPr>
              <w:t>3</w:t>
            </w:r>
            <w:r>
              <w:rPr>
                <w:rFonts w:hint="eastAsia" w:ascii="Times New Roman" w:hAnsi="Times New Roman" w:eastAsia="宋体"/>
                <w:color w:val="000000"/>
                <w:kern w:val="0"/>
                <w:sz w:val="21"/>
                <w:szCs w:val="21"/>
                <w:highlight w:val="none"/>
                <w:vertAlign w:val="baseline"/>
              </w:rPr>
              <w:t>），</w:t>
            </w:r>
            <w:r>
              <w:rPr>
                <w:rFonts w:hint="eastAsia" w:ascii="Times New Roman" w:hAnsi="Times New Roman" w:eastAsia="宋体"/>
                <w:color w:val="000000"/>
                <w:kern w:val="0"/>
                <w:sz w:val="21"/>
                <w:szCs w:val="21"/>
                <w:highlight w:val="none"/>
                <w:vertAlign w:val="baseline"/>
                <w:lang w:eastAsia="zh-CN"/>
              </w:rPr>
              <w:t>生活污水经化粪池</w:t>
            </w:r>
            <w:r>
              <w:rPr>
                <w:rFonts w:hint="eastAsia" w:ascii="Times New Roman" w:hAnsi="Times New Roman" w:eastAsia="宋体"/>
                <w:color w:val="000000"/>
                <w:kern w:val="0"/>
                <w:sz w:val="21"/>
                <w:szCs w:val="21"/>
                <w:highlight w:val="none"/>
                <w:vertAlign w:val="baseline"/>
              </w:rPr>
              <w:t>处理后</w:t>
            </w:r>
            <w:r>
              <w:rPr>
                <w:rFonts w:hint="eastAsia" w:ascii="Times New Roman" w:hAnsi="Times New Roman" w:eastAsia="宋体"/>
                <w:color w:val="000000"/>
                <w:kern w:val="0"/>
                <w:sz w:val="21"/>
                <w:szCs w:val="21"/>
                <w:highlight w:val="none"/>
                <w:vertAlign w:val="baseline"/>
                <w:lang w:eastAsia="zh-CN"/>
              </w:rPr>
              <w:t>定期清掏用作农肥</w:t>
            </w:r>
          </w:p>
        </w:tc>
        <w:tc>
          <w:tcPr>
            <w:tcW w:w="1096"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运营期废水不外排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地下水及土壤环境</w:t>
            </w:r>
          </w:p>
        </w:tc>
        <w:tc>
          <w:tcPr>
            <w:tcW w:w="1965"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各项污水不外排，池体进行水泥抹面防渗处理</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无渗漏污染情况</w:t>
            </w:r>
          </w:p>
        </w:tc>
        <w:tc>
          <w:tcPr>
            <w:tcW w:w="2429"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sz w:val="21"/>
                <w:szCs w:val="21"/>
                <w:highlight w:val="none"/>
                <w:lang w:eastAsia="zh-CN"/>
              </w:rPr>
              <w:t>危废暂存间</w:t>
            </w:r>
            <w:r>
              <w:rPr>
                <w:rFonts w:ascii="Times New Roman" w:hAnsi="Times New Roman" w:cs="Times New Roman"/>
                <w:bCs/>
                <w:color w:val="auto"/>
                <w:sz w:val="21"/>
                <w:szCs w:val="21"/>
                <w:highlight w:val="none"/>
              </w:rPr>
              <w:t>防渗措施：围堰底部及周围采用抗渗水泥浇底，内表面涂刷</w:t>
            </w:r>
            <w:r>
              <w:rPr>
                <w:rFonts w:hint="eastAsia" w:ascii="Times New Roman" w:hAnsi="Times New Roman" w:cs="Times New Roman"/>
                <w:bCs/>
                <w:color w:val="auto"/>
                <w:sz w:val="21"/>
                <w:szCs w:val="21"/>
                <w:highlight w:val="none"/>
                <w:lang w:eastAsia="zh-CN"/>
              </w:rPr>
              <w:t>环氧树脂漆</w:t>
            </w:r>
            <w:r>
              <w:rPr>
                <w:rFonts w:ascii="Times New Roman" w:hAnsi="Times New Roman" w:cs="Times New Roman"/>
                <w:bCs/>
                <w:color w:val="auto"/>
                <w:sz w:val="21"/>
                <w:szCs w:val="21"/>
                <w:highlight w:val="none"/>
              </w:rPr>
              <w:t>防水材料。</w:t>
            </w:r>
            <w:r>
              <w:rPr>
                <w:rFonts w:hint="eastAsia" w:ascii="Times New Roman" w:hAnsi="Times New Roman" w:cs="Times New Roman"/>
                <w:bCs/>
                <w:color w:val="auto"/>
                <w:sz w:val="21"/>
                <w:szCs w:val="21"/>
                <w:highlight w:val="none"/>
                <w:lang w:val="en-US" w:eastAsia="zh-CN"/>
              </w:rPr>
              <w:t>危废暂存间地面及墙面（高300mm）</w:t>
            </w:r>
            <w:r>
              <w:rPr>
                <w:rFonts w:hint="eastAsia" w:ascii="Times New Roman" w:hAnsi="Times New Roman" w:cs="Times New Roman"/>
                <w:bCs/>
                <w:color w:val="auto"/>
                <w:sz w:val="21"/>
                <w:szCs w:val="21"/>
                <w:highlight w:val="none"/>
              </w:rPr>
              <w:t>设置</w:t>
            </w:r>
            <w:r>
              <w:rPr>
                <w:rFonts w:hint="eastAsia" w:ascii="Times New Roman" w:hAnsi="Times New Roman" w:cs="Times New Roman"/>
                <w:bCs/>
                <w:color w:val="auto"/>
                <w:sz w:val="21"/>
                <w:szCs w:val="21"/>
                <w:highlight w:val="none"/>
                <w:lang w:eastAsia="zh-CN"/>
              </w:rPr>
              <w:t>环氧树脂漆</w:t>
            </w:r>
            <w:r>
              <w:rPr>
                <w:rFonts w:hint="eastAsia" w:ascii="Times New Roman" w:hAnsi="Times New Roman" w:cs="Times New Roman"/>
                <w:bCs/>
                <w:color w:val="auto"/>
                <w:sz w:val="21"/>
                <w:szCs w:val="21"/>
                <w:highlight w:val="none"/>
              </w:rPr>
              <w:t>防腐</w:t>
            </w:r>
            <w:r>
              <w:rPr>
                <w:rFonts w:hint="eastAsia" w:ascii="Times New Roman" w:hAnsi="Times New Roman" w:cs="Times New Roman"/>
                <w:bCs/>
                <w:color w:val="auto"/>
                <w:sz w:val="21"/>
                <w:szCs w:val="21"/>
                <w:highlight w:val="none"/>
                <w:lang w:val="en-US" w:eastAsia="zh-CN"/>
              </w:rPr>
              <w:t>防渗</w:t>
            </w:r>
            <w:r>
              <w:rPr>
                <w:rFonts w:ascii="Times New Roman" w:hAnsi="Times New Roman" w:cs="Times New Roman"/>
                <w:bCs/>
                <w:color w:val="auto"/>
                <w:sz w:val="21"/>
                <w:szCs w:val="21"/>
                <w:highlight w:val="none"/>
              </w:rPr>
              <w:t>（等效黏土防渗层Mb≥6.0m，K≤1×10</w:t>
            </w:r>
            <w:r>
              <w:rPr>
                <w:rFonts w:ascii="Times New Roman" w:hAnsi="Times New Roman" w:cs="Times New Roman"/>
                <w:bCs/>
                <w:color w:val="auto"/>
                <w:sz w:val="21"/>
                <w:szCs w:val="21"/>
                <w:highlight w:val="none"/>
                <w:vertAlign w:val="superscript"/>
              </w:rPr>
              <w:t>-</w:t>
            </w:r>
            <w:r>
              <w:rPr>
                <w:rFonts w:hint="eastAsia" w:ascii="Times New Roman" w:hAnsi="Times New Roman" w:cs="Times New Roman"/>
                <w:bCs/>
                <w:color w:val="auto"/>
                <w:sz w:val="21"/>
                <w:szCs w:val="21"/>
                <w:highlight w:val="none"/>
                <w:vertAlign w:val="superscript"/>
                <w:lang w:val="en-US" w:eastAsia="zh-CN"/>
              </w:rPr>
              <w:t>10</w:t>
            </w:r>
            <w:r>
              <w:rPr>
                <w:rFonts w:ascii="Times New Roman" w:hAnsi="Times New Roman" w:cs="Times New Roman"/>
                <w:bCs/>
                <w:color w:val="auto"/>
                <w:sz w:val="21"/>
                <w:szCs w:val="21"/>
                <w:highlight w:val="none"/>
              </w:rPr>
              <w:t>cm/s）</w:t>
            </w:r>
            <w:r>
              <w:rPr>
                <w:rFonts w:hint="eastAsia" w:ascii="Times New Roman" w:hAnsi="Times New Roman" w:eastAsia="宋体"/>
                <w:sz w:val="21"/>
                <w:szCs w:val="21"/>
                <w:highlight w:val="none"/>
                <w:lang w:eastAsia="zh-CN"/>
              </w:rPr>
              <w:t>）</w:t>
            </w:r>
            <w:r>
              <w:rPr>
                <w:rFonts w:hint="eastAsia" w:ascii="Times New Roman" w:hAnsi="Times New Roman" w:eastAsia="宋体" w:cs="宋体"/>
                <w:szCs w:val="21"/>
                <w:lang w:val="en-US" w:eastAsia="zh-CN"/>
              </w:rPr>
              <w:t>。</w:t>
            </w:r>
          </w:p>
        </w:tc>
        <w:tc>
          <w:tcPr>
            <w:tcW w:w="1096"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rPr>
              <w:t>收集保存危险废物暂存间防渗工程建筑材料购买单据、施工影像资料，危废转移台账资料</w:t>
            </w:r>
            <w:r>
              <w:rPr>
                <w:rFonts w:hint="eastAsia" w:ascii="Times New Roman" w:hAnsi="Times New Roman" w:eastAsia="宋体" w:cs="宋体"/>
                <w:szCs w:val="21"/>
                <w:lang w:eastAsia="zh-CN"/>
              </w:rPr>
              <w:t>，</w:t>
            </w:r>
            <w:r>
              <w:rPr>
                <w:rFonts w:hint="eastAsia" w:ascii="Times New Roman" w:hAnsi="Times New Roman" w:eastAsia="宋体" w:cs="宋体"/>
                <w:szCs w:val="21"/>
                <w:lang w:val="en-US" w:eastAsia="zh-CN"/>
              </w:rPr>
              <w:t>防止发生环境污染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声环境</w:t>
            </w:r>
          </w:p>
        </w:tc>
        <w:tc>
          <w:tcPr>
            <w:tcW w:w="1965"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①禁止夜间（晚22点至早晨6点之间）进行产生环境噪声污染的建筑施工作业；</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②运输车辆在途径敏感路段时要限速行驶；</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③科学合理地安排施工步骤，优化施工方式，尽量减短噪声持续排放的时间；项目在进行物料运输时，应合理安排运输时间，并避免在夜间及交通拥挤时段进行，减缓交通噪声对居民的影响；</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④施工期应使用性能好、低噪声的设备施工；</w:t>
            </w:r>
          </w:p>
          <w:p>
            <w:pPr>
              <w:adjustRightInd w:val="0"/>
              <w:snapToGrid w:val="0"/>
              <w:rPr>
                <w:rFonts w:ascii="Times New Roman" w:hAnsi="Times New Roman" w:eastAsia="宋体" w:cs="宋体"/>
                <w:szCs w:val="21"/>
              </w:rPr>
            </w:pPr>
            <w:r>
              <w:rPr>
                <w:rFonts w:hint="eastAsia" w:ascii="Times New Roman" w:hAnsi="Times New Roman" w:eastAsia="宋体" w:cs="宋体"/>
                <w:szCs w:val="21"/>
              </w:rPr>
              <w:t>⑤项目还应该加强对施工人员的管理，做到文明施工，避免人为噪声的产生</w:t>
            </w:r>
          </w:p>
        </w:tc>
        <w:tc>
          <w:tcPr>
            <w:tcW w:w="1261" w:type="dxa"/>
            <w:noWrap w:val="0"/>
            <w:vAlign w:val="center"/>
          </w:tcPr>
          <w:p>
            <w:pPr>
              <w:adjustRightInd w:val="0"/>
              <w:snapToGrid w:val="0"/>
              <w:rPr>
                <w:rFonts w:ascii="Times New Roman" w:hAnsi="Times New Roman" w:eastAsia="宋体" w:cs="宋体"/>
                <w:sz w:val="21"/>
                <w:szCs w:val="21"/>
              </w:rPr>
            </w:pPr>
            <w:r>
              <w:rPr>
                <w:rFonts w:hint="eastAsia" w:ascii="Times New Roman" w:hAnsi="Times New Roman" w:eastAsia="宋体"/>
                <w:sz w:val="21"/>
                <w:szCs w:val="21"/>
                <w:highlight w:val="none"/>
                <w:lang w:val="en-US" w:eastAsia="zh-CN"/>
              </w:rPr>
              <w:t>达到</w:t>
            </w:r>
            <w:r>
              <w:rPr>
                <w:rFonts w:ascii="Times New Roman" w:hAnsi="Times New Roman" w:eastAsia="宋体"/>
                <w:sz w:val="21"/>
                <w:szCs w:val="21"/>
                <w:highlight w:val="none"/>
              </w:rPr>
              <w:t>《建筑施工场界环境噪声排放标准》（GB12523-2011）</w:t>
            </w:r>
          </w:p>
        </w:tc>
        <w:tc>
          <w:tcPr>
            <w:tcW w:w="2429" w:type="dxa"/>
            <w:noWrap w:val="0"/>
            <w:vAlign w:val="center"/>
          </w:tcPr>
          <w:p>
            <w:pPr>
              <w:adjustRightInd w:val="0"/>
              <w:snapToGrid w:val="0"/>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选用低噪声设备及设备保养，破碎加工区设备进行基础减振和厂房隔声</w:t>
            </w:r>
            <w:r>
              <w:rPr>
                <w:rFonts w:hint="eastAsia" w:ascii="Times New Roman" w:hAnsi="Times New Roman" w:eastAsia="宋体" w:cs="宋体"/>
                <w:sz w:val="21"/>
                <w:szCs w:val="21"/>
                <w:lang w:eastAsia="zh-CN"/>
              </w:rPr>
              <w:t>。</w:t>
            </w:r>
          </w:p>
        </w:tc>
        <w:tc>
          <w:tcPr>
            <w:tcW w:w="1096"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kern w:val="0"/>
                <w:szCs w:val="21"/>
                <w:highlight w:val="none"/>
              </w:rPr>
              <w:t>达到《工业企业厂界环境噪声排放标准》（GB12348-2008）2类噪声排放限值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振动</w:t>
            </w:r>
          </w:p>
        </w:tc>
        <w:tc>
          <w:tcPr>
            <w:tcW w:w="1965" w:type="dxa"/>
            <w:noWrap w:val="0"/>
            <w:vAlign w:val="center"/>
          </w:tcPr>
          <w:p>
            <w:p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w:t>
            </w:r>
          </w:p>
        </w:tc>
        <w:tc>
          <w:tcPr>
            <w:tcW w:w="1261" w:type="dxa"/>
            <w:noWrap w:val="0"/>
            <w:vAlign w:val="center"/>
          </w:tcPr>
          <w:p>
            <w:p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w:t>
            </w:r>
          </w:p>
        </w:tc>
        <w:tc>
          <w:tcPr>
            <w:tcW w:w="2429"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在爆破中，应尽量减少超钻，过量超钻会增加爆破振动的强度。利用高爆源和有利地形条件(沟、槽等)来减震</w:t>
            </w:r>
            <w:r>
              <w:rPr>
                <w:rFonts w:hint="eastAsia" w:ascii="Times New Roman" w:hAnsi="Times New Roman" w:eastAsia="宋体" w:cs="宋体"/>
                <w:szCs w:val="21"/>
                <w:lang w:eastAsia="zh-CN"/>
              </w:rPr>
              <w:t>，合理选取爆破参数和单位炸药消耗量。不准采用压碴爆破方式进行多排孔爆破。</w:t>
            </w:r>
          </w:p>
        </w:tc>
        <w:tc>
          <w:tcPr>
            <w:tcW w:w="1096"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不影响周边环境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大气环境</w:t>
            </w:r>
          </w:p>
        </w:tc>
        <w:tc>
          <w:tcPr>
            <w:tcW w:w="1965"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①明确施工扬尘的责任主体为建设单位及施工单位，要求建设单位将施工扬尘治理的费用列入工程造价中，并在施工合同中明确相关内容；</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②施工场地实时洒水抑尘，大风天气增加洒水次数；</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③散料密闭运输、土石方和散料堆放场、裸露地面进行临时覆盖；</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④合理安排施工期，避开大风天；完工后及时清场、加强管理等措施进行控制。</w:t>
            </w:r>
          </w:p>
          <w:p>
            <w:pPr>
              <w:adjustRightInd w:val="0"/>
              <w:snapToGrid w:val="0"/>
              <w:rPr>
                <w:rFonts w:ascii="Times New Roman" w:hAnsi="Times New Roman" w:eastAsia="宋体" w:cs="宋体"/>
                <w:szCs w:val="21"/>
              </w:rPr>
            </w:pPr>
            <w:r>
              <w:rPr>
                <w:rFonts w:hint="eastAsia" w:ascii="Times New Roman" w:hAnsi="Times New Roman" w:eastAsia="宋体" w:cs="宋体"/>
                <w:szCs w:val="21"/>
              </w:rPr>
              <w:t>⑤加强对进出车辆的管理，做到车辆定期保养，减少燃油废气的污染物排放</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对外环境影响较小</w:t>
            </w:r>
          </w:p>
        </w:tc>
        <w:tc>
          <w:tcPr>
            <w:tcW w:w="2429"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①开采区、运输、堆场粉尘防治措施</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A、采石作业采用湿法作业备，设置洒水车在开采作业面进行人工洒水降尘。爆破时洒水，并采取草席覆盖。</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B、运输车辆上方加盖篷布，运输道路进行硬化，设置1辆洒水车非雨天对路面进行洒水降尘，运输车辆出场之前，清扫车轮，并对车轮进行喷水湿润。</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C、原料堆场设置2套洒水喷淋设施，细砂堆场设置顶棚，进行围挡，设置4套喷雾降尘设施，装卸过程开启自动喷雾装置。</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②破碎筛分粉尘防治措施</w:t>
            </w:r>
          </w:p>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破碎厂房全封闭，粗碎及筛分和细碎及筛分分别设置1套布袋除尘器，经布袋除尘器处理后的废气由引风机引至1根15m高排气筒排放</w:t>
            </w:r>
            <w:r>
              <w:rPr>
                <w:rFonts w:hint="eastAsia" w:ascii="Times New Roman" w:hAnsi="Times New Roman" w:eastAsia="宋体" w:cs="宋体"/>
                <w:szCs w:val="21"/>
                <w:lang w:eastAsia="zh-CN"/>
              </w:rPr>
              <w:t>。</w:t>
            </w:r>
          </w:p>
        </w:tc>
        <w:tc>
          <w:tcPr>
            <w:tcW w:w="1096"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对外环境影响小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固体废物</w:t>
            </w:r>
          </w:p>
        </w:tc>
        <w:tc>
          <w:tcPr>
            <w:tcW w:w="1965"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①项目施工期所产生的生活垃圾统一收集于垃圾桶后运往大坪坝村垃圾收集点一并由环卫部门处置。</w:t>
            </w:r>
          </w:p>
          <w:p>
            <w:pPr>
              <w:adjustRightInd w:val="0"/>
              <w:snapToGrid w:val="0"/>
              <w:rPr>
                <w:rFonts w:ascii="Times New Roman" w:hAnsi="Times New Roman" w:eastAsia="宋体" w:cs="宋体"/>
                <w:szCs w:val="21"/>
              </w:rPr>
            </w:pPr>
            <w:r>
              <w:rPr>
                <w:rFonts w:hint="eastAsia" w:ascii="Times New Roman" w:hAnsi="Times New Roman" w:eastAsia="宋体" w:cs="宋体"/>
                <w:szCs w:val="21"/>
              </w:rPr>
              <w:t>②开挖土石方运往新建的临时表土堆场堆存，表土用于拟恢复治理区的绿化覆土</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固废处置率</w:t>
            </w:r>
            <w:r>
              <w:rPr>
                <w:rFonts w:hint="eastAsia" w:ascii="Times New Roman" w:hAnsi="Times New Roman" w:eastAsia="宋体" w:cs="宋体"/>
                <w:szCs w:val="21"/>
                <w:lang w:val="en-US" w:eastAsia="zh-CN"/>
              </w:rPr>
              <w:t>100%</w:t>
            </w:r>
          </w:p>
        </w:tc>
        <w:tc>
          <w:tcPr>
            <w:tcW w:w="2429"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①项目运营期1.57万m³表土方堆放在表土堆场内，表土堆场容量满足堆存要求，废弃土石方可得到了妥善处理。</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②初期雨水沉淀池污泥年产生量约为3.8t，沉淀池污泥定期清理至表土堆场，用于后期复垦。</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③项目除尘设备收集的粉尘量约为</w:t>
            </w:r>
            <w:r>
              <w:rPr>
                <w:rFonts w:hint="eastAsia" w:ascii="Times New Roman" w:hAnsi="Times New Roman" w:eastAsia="宋体" w:cs="宋体"/>
                <w:szCs w:val="21"/>
                <w:lang w:eastAsia="zh-CN"/>
              </w:rPr>
              <w:t>47.2</w:t>
            </w:r>
            <w:r>
              <w:rPr>
                <w:rFonts w:hint="eastAsia" w:ascii="Times New Roman" w:hAnsi="Times New Roman" w:eastAsia="宋体" w:cs="宋体"/>
                <w:szCs w:val="21"/>
              </w:rPr>
              <w:t>t/a，经收集后作为石粉外售。</w:t>
            </w:r>
          </w:p>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④项目废机油产生量为0.08t/a，该废物属于危险废物；本环评提出设置一个危险废物贮存间（10m²），收集贮存后委托有资质的单位进行处理。</w:t>
            </w:r>
          </w:p>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⑤项目生活垃圾产生量约7.5kg/d（2.25t/a），及时外运至大坪坝村指定垃圾堆放地点，由环卫部门清运处置</w:t>
            </w:r>
            <w:r>
              <w:rPr>
                <w:rFonts w:hint="eastAsia" w:ascii="Times New Roman" w:hAnsi="Times New Roman" w:eastAsia="宋体" w:cs="宋体"/>
                <w:szCs w:val="21"/>
                <w:lang w:eastAsia="zh-CN"/>
              </w:rPr>
              <w:t>。</w:t>
            </w:r>
          </w:p>
        </w:tc>
        <w:tc>
          <w:tcPr>
            <w:tcW w:w="1096"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lang w:eastAsia="zh-CN"/>
              </w:rPr>
              <w:t>固废处置率</w:t>
            </w:r>
            <w:r>
              <w:rPr>
                <w:rFonts w:hint="eastAsia" w:ascii="Times New Roman" w:hAnsi="Times New Roman" w:eastAsia="宋体" w:cs="宋体"/>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电磁环境</w:t>
            </w:r>
          </w:p>
        </w:tc>
        <w:tc>
          <w:tcPr>
            <w:tcW w:w="1965" w:type="dxa"/>
            <w:noWrap w:val="0"/>
            <w:vAlign w:val="center"/>
          </w:tcPr>
          <w:p>
            <w:pPr>
              <w:adjustRightInd w:val="0"/>
              <w:snapToGrid w:val="0"/>
              <w:rPr>
                <w:rFonts w:ascii="Times New Roman" w:hAnsi="Times New Roman" w:eastAsia="宋体" w:cs="宋体"/>
                <w:szCs w:val="21"/>
              </w:rPr>
            </w:pPr>
          </w:p>
        </w:tc>
        <w:tc>
          <w:tcPr>
            <w:tcW w:w="1261" w:type="dxa"/>
            <w:noWrap w:val="0"/>
            <w:vAlign w:val="center"/>
          </w:tcPr>
          <w:p>
            <w:pPr>
              <w:adjustRightInd w:val="0"/>
              <w:snapToGrid w:val="0"/>
              <w:rPr>
                <w:rFonts w:ascii="Times New Roman" w:hAnsi="Times New Roman" w:eastAsia="宋体" w:cs="宋体"/>
                <w:szCs w:val="21"/>
              </w:rPr>
            </w:pPr>
          </w:p>
        </w:tc>
        <w:tc>
          <w:tcPr>
            <w:tcW w:w="2429" w:type="dxa"/>
            <w:noWrap w:val="0"/>
            <w:vAlign w:val="center"/>
          </w:tcPr>
          <w:p>
            <w:pPr>
              <w:adjustRightInd w:val="0"/>
              <w:snapToGrid w:val="0"/>
              <w:rPr>
                <w:rFonts w:ascii="Times New Roman" w:hAnsi="Times New Roman" w:eastAsia="宋体" w:cs="宋体"/>
                <w:szCs w:val="21"/>
              </w:rPr>
            </w:pPr>
          </w:p>
        </w:tc>
        <w:tc>
          <w:tcPr>
            <w:tcW w:w="1096" w:type="dxa"/>
            <w:noWrap w:val="0"/>
            <w:vAlign w:val="center"/>
          </w:tcPr>
          <w:p>
            <w:pPr>
              <w:adjustRightInd w:val="0"/>
              <w:snapToGrid w:val="0"/>
              <w:rPr>
                <w:rFonts w:ascii="Times New Roman" w:hAnsi="Times New Roman"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环境风险</w:t>
            </w:r>
          </w:p>
        </w:tc>
        <w:tc>
          <w:tcPr>
            <w:tcW w:w="1965" w:type="dxa"/>
            <w:noWrap w:val="0"/>
            <w:vAlign w:val="center"/>
          </w:tcPr>
          <w:p>
            <w:pPr>
              <w:adjustRightInd w:val="0"/>
              <w:snapToGrid w:val="0"/>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①施工作业注意周围安全，发现安全隐患及时上报；②施工人员上岗前进行岗前培训；③在施工场所周围设置警示牌</w:t>
            </w:r>
          </w:p>
        </w:tc>
        <w:tc>
          <w:tcPr>
            <w:tcW w:w="1261"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安全生产，杜绝突发环境事件发生</w:t>
            </w:r>
          </w:p>
        </w:tc>
        <w:tc>
          <w:tcPr>
            <w:tcW w:w="2429" w:type="dxa"/>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lang w:val="en-US" w:eastAsia="zh-CN"/>
              </w:rPr>
              <w:t>项目设计危险废物暂存间、柴油储罐等环境风险单元，</w:t>
            </w:r>
            <w:r>
              <w:rPr>
                <w:rFonts w:hint="eastAsia" w:ascii="Times New Roman" w:hAnsi="Times New Roman" w:eastAsia="宋体" w:cs="宋体"/>
                <w:szCs w:val="21"/>
                <w:lang w:eastAsia="zh-CN"/>
              </w:rPr>
              <w:t>根据2015年2月17日云南省环境保护厅《关于转发企业事业单位突发环境事件应急预案备案管理办法的通知（云环通[2015]39号）》，要求企事业单位按照《企业事业单位突发环境事件应急预案备案管理办法（试行）》（环发[2015]4号）的相关要求及时编制或修编应急预案。</w:t>
            </w:r>
          </w:p>
        </w:tc>
        <w:tc>
          <w:tcPr>
            <w:tcW w:w="1096" w:type="dxa"/>
            <w:noWrap w:val="0"/>
            <w:vAlign w:val="center"/>
          </w:tcPr>
          <w:p>
            <w:pPr>
              <w:adjustRightInd w:val="0"/>
              <w:snapToGrid w:val="0"/>
              <w:rPr>
                <w:rFonts w:ascii="Times New Roman" w:hAnsi="Times New Roman" w:eastAsia="宋体" w:cs="宋体"/>
                <w:szCs w:val="21"/>
              </w:rPr>
            </w:pPr>
            <w:r>
              <w:rPr>
                <w:rFonts w:hint="eastAsia" w:ascii="Times New Roman" w:hAnsi="Times New Roman" w:eastAsia="宋体" w:cs="宋体"/>
                <w:szCs w:val="21"/>
                <w:lang w:val="en-US" w:eastAsia="zh-CN"/>
              </w:rPr>
              <w:t>企业应急预案完成备案</w:t>
            </w:r>
            <w:r>
              <w:rPr>
                <w:rFonts w:hint="eastAsia" w:ascii="Times New Roman" w:hAnsi="Times New Roman" w:eastAsia="宋体" w:cs="宋体"/>
                <w:szCs w:val="21"/>
                <w:lang w:eastAsia="zh-CN"/>
              </w:rPr>
              <w:t>，杜绝突发环境事件发生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环境监测</w:t>
            </w:r>
          </w:p>
        </w:tc>
        <w:tc>
          <w:tcPr>
            <w:tcW w:w="1965" w:type="dxa"/>
            <w:noWrap w:val="0"/>
            <w:vAlign w:val="center"/>
          </w:tcPr>
          <w:p>
            <w:p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w:t>
            </w:r>
          </w:p>
        </w:tc>
        <w:tc>
          <w:tcPr>
            <w:tcW w:w="1261" w:type="dxa"/>
            <w:noWrap w:val="0"/>
            <w:vAlign w:val="center"/>
          </w:tcPr>
          <w:p>
            <w:pPr>
              <w:adjustRightInd w:val="0"/>
              <w:snapToGrid w:val="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w:t>
            </w:r>
          </w:p>
        </w:tc>
        <w:tc>
          <w:tcPr>
            <w:tcW w:w="2429" w:type="dxa"/>
            <w:noWrap w:val="0"/>
            <w:vAlign w:val="center"/>
          </w:tcPr>
          <w:p>
            <w:pPr>
              <w:adjustRightInd w:val="0"/>
              <w:snapToGrid w:val="0"/>
              <w:rPr>
                <w:rFonts w:hint="eastAsia" w:ascii="Times New Roman" w:hAnsi="Times New Roman" w:eastAsia="宋体" w:cs="宋体"/>
                <w:szCs w:val="21"/>
              </w:rPr>
            </w:pPr>
            <w:r>
              <w:rPr>
                <w:rFonts w:hint="eastAsia" w:ascii="Times New Roman" w:hAnsi="Times New Roman" w:eastAsia="宋体" w:cs="宋体"/>
                <w:szCs w:val="21"/>
              </w:rPr>
              <w:t>1.粉尘：厂界上风向设置参照点、下风向设置 2-3 个监控点；</w:t>
            </w:r>
          </w:p>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噪声：矿界四周1m处各设1个测点</w:t>
            </w:r>
            <w:r>
              <w:rPr>
                <w:rFonts w:hint="eastAsia" w:ascii="Times New Roman" w:hAnsi="Times New Roman" w:eastAsia="宋体" w:cs="宋体"/>
                <w:szCs w:val="21"/>
                <w:lang w:eastAsia="zh-CN"/>
              </w:rPr>
              <w:t>。</w:t>
            </w:r>
          </w:p>
        </w:tc>
        <w:tc>
          <w:tcPr>
            <w:tcW w:w="1096" w:type="dxa"/>
            <w:noWrap w:val="0"/>
            <w:vAlign w:val="center"/>
          </w:tcPr>
          <w:p>
            <w:pPr>
              <w:adjustRightInd w:val="0"/>
              <w:snapToGrid w:val="0"/>
              <w:rPr>
                <w:rFonts w:hint="eastAsia" w:ascii="Times New Roman" w:hAnsi="Times New Roman" w:eastAsia="宋体" w:cs="宋体"/>
                <w:b/>
                <w:bCs/>
                <w:szCs w:val="21"/>
                <w:lang w:eastAsia="zh-CN"/>
              </w:rPr>
            </w:pPr>
            <w:r>
              <w:rPr>
                <w:rFonts w:hint="eastAsia" w:ascii="Times New Roman" w:hAnsi="Times New Roman" w:eastAsia="宋体" w:cs="宋体"/>
                <w:szCs w:val="21"/>
              </w:rPr>
              <w:t>无组织粉尘排放达《大气污染综合排放标准》（GB16297-1996）中的无组织排放监控浓度限值，有组织粉尘排放达《大气污染综合排放标准》（GB16297-1996）中的二级标准排放限值要求</w:t>
            </w:r>
            <w:r>
              <w:rPr>
                <w:rFonts w:hint="eastAsia" w:ascii="Times New Roman" w:hAnsi="Times New Roman" w:eastAsia="宋体" w:cs="宋体"/>
                <w:szCs w:val="21"/>
                <w:lang w:eastAsia="zh-CN"/>
              </w:rPr>
              <w:t>；厂界噪声达到《工业企业厂界环境噪声排放标准》（GB12348-2008）2类噪声排放限值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noWrap w:val="0"/>
            <w:vAlign w:val="center"/>
          </w:tcPr>
          <w:p>
            <w:pPr>
              <w:adjustRightInd w:val="0"/>
              <w:snapToGrid w:val="0"/>
              <w:jc w:val="center"/>
              <w:rPr>
                <w:rFonts w:ascii="Times New Roman" w:hAnsi="Times New Roman" w:eastAsia="宋体" w:cs="宋体"/>
                <w:szCs w:val="21"/>
              </w:rPr>
            </w:pPr>
            <w:r>
              <w:rPr>
                <w:rFonts w:hint="eastAsia" w:ascii="Times New Roman" w:hAnsi="Times New Roman" w:eastAsia="宋体" w:cs="宋体"/>
                <w:szCs w:val="21"/>
              </w:rPr>
              <w:t>其他</w:t>
            </w:r>
          </w:p>
        </w:tc>
        <w:tc>
          <w:tcPr>
            <w:tcW w:w="6751" w:type="dxa"/>
            <w:gridSpan w:val="4"/>
            <w:noWrap w:val="0"/>
            <w:vAlign w:val="center"/>
          </w:tcPr>
          <w:p>
            <w:pPr>
              <w:adjustRightInd w:val="0"/>
              <w:snapToGrid w:val="0"/>
              <w:rPr>
                <w:rFonts w:hint="eastAsia" w:ascii="Times New Roman" w:hAnsi="Times New Roman" w:eastAsia="宋体" w:cs="宋体"/>
                <w:szCs w:val="21"/>
                <w:lang w:eastAsia="zh-CN"/>
              </w:rPr>
            </w:pPr>
            <w:r>
              <w:rPr>
                <w:rFonts w:hint="eastAsia" w:ascii="Times New Roman" w:hAnsi="Times New Roman" w:eastAsia="宋体" w:cs="宋体"/>
                <w:szCs w:val="21"/>
              </w:rPr>
              <w:t>根据《建设项目竣工环境保护验收暂行办法》（国环规环评[2017]4号）要求，建设单位在项目竣工后尽快组织完成本项目竣工环境保护自主验收</w:t>
            </w:r>
            <w:r>
              <w:rPr>
                <w:rFonts w:hint="eastAsia" w:ascii="Times New Roman" w:hAnsi="Times New Roman" w:eastAsia="宋体" w:cs="宋体"/>
                <w:szCs w:val="21"/>
                <w:lang w:eastAsia="zh-CN"/>
              </w:rPr>
              <w:t>。</w:t>
            </w:r>
          </w:p>
        </w:tc>
      </w:tr>
    </w:tbl>
    <w:p>
      <w:pPr>
        <w:pStyle w:val="30"/>
        <w:jc w:val="center"/>
        <w:outlineLvl w:val="9"/>
        <w:rPr>
          <w:rFonts w:ascii="Times New Roman" w:hAnsi="Times New Roman" w:eastAsia="宋体"/>
          <w:snapToGrid w:val="0"/>
          <w:sz w:val="30"/>
          <w:szCs w:val="30"/>
        </w:rPr>
      </w:pPr>
    </w:p>
    <w:p>
      <w:pPr>
        <w:pStyle w:val="30"/>
        <w:spacing w:before="0" w:beforeAutospacing="0" w:line="14" w:lineRule="auto"/>
        <w:jc w:val="center"/>
        <w:outlineLvl w:val="9"/>
        <w:rPr>
          <w:rFonts w:hint="eastAsia" w:ascii="Times New Roman" w:hAnsi="Times New Roman" w:eastAsia="宋体"/>
          <w:snapToGrid w:val="0"/>
          <w:sz w:val="30"/>
          <w:szCs w:val="30"/>
        </w:rPr>
      </w:pPr>
      <w:r>
        <w:rPr>
          <w:rFonts w:ascii="Times New Roman" w:hAnsi="Times New Roman" w:eastAsia="宋体"/>
          <w:snapToGrid w:val="0"/>
          <w:sz w:val="30"/>
          <w:szCs w:val="30"/>
        </w:rPr>
        <w:br w:type="page"/>
      </w:r>
    </w:p>
    <w:p>
      <w:pPr>
        <w:pStyle w:val="30"/>
        <w:spacing w:before="192" w:beforeLines="80" w:beforeAutospacing="0"/>
        <w:jc w:val="center"/>
        <w:outlineLvl w:val="0"/>
        <w:rPr>
          <w:rFonts w:ascii="Times New Roman" w:hAnsi="Times New Roman" w:eastAsia="宋体"/>
          <w:snapToGrid w:val="0"/>
          <w:sz w:val="30"/>
          <w:szCs w:val="30"/>
        </w:rPr>
      </w:pPr>
      <w:bookmarkStart w:id="34" w:name="_Toc4586"/>
      <w:bookmarkStart w:id="35" w:name="_Toc5664"/>
      <w:r>
        <w:rPr>
          <w:rFonts w:hint="eastAsia" w:ascii="Times New Roman" w:hAnsi="Times New Roman" w:eastAsia="宋体"/>
          <w:snapToGrid w:val="0"/>
          <w:sz w:val="30"/>
          <w:szCs w:val="30"/>
        </w:rPr>
        <w:t>七、结论</w:t>
      </w:r>
      <w:bookmarkEnd w:id="34"/>
      <w:bookmarkEnd w:id="35"/>
    </w:p>
    <w:tbl>
      <w:tblPr>
        <w:tblStyle w:val="36"/>
        <w:tblW w:w="92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49" w:hRule="atLeast"/>
          <w:jc w:val="center"/>
        </w:trPr>
        <w:tc>
          <w:tcPr>
            <w:tcW w:w="928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项目建设符合国家产业政策和当地产业发展导向。项目所在区域无重大环境制约要素，环境质量现状较好。项目基本符合达标排放和总量控制要求，只要在运营过程中充分落实本环评提出的各项污染防治对策，严格执行“三同时”制度，加强环境管理，确保各项污染物达标排放，项目建设不会降低和改变当地环境质量和环境功能，从环境保护的角度分析，本项目的建设是可行的</w:t>
            </w:r>
            <w:r>
              <w:rPr>
                <w:rFonts w:hint="eastAsia" w:ascii="Times New Roman" w:hAnsi="Times New Roman" w:eastAsia="宋体" w:cs="宋体"/>
                <w:sz w:val="24"/>
                <w:szCs w:val="24"/>
                <w:lang w:eastAsia="zh-CN"/>
              </w:rPr>
              <w:t>。</w:t>
            </w:r>
          </w:p>
        </w:tc>
      </w:tr>
    </w:tbl>
    <w:p>
      <w:pPr>
        <w:spacing w:line="300" w:lineRule="auto"/>
        <w:jc w:val="left"/>
        <w:rPr>
          <w:color w:val="000000"/>
        </w:rPr>
      </w:pPr>
    </w:p>
    <w:sectPr>
      <w:headerReference r:id="rId7" w:type="default"/>
      <w:footerReference r:id="rId8" w:type="default"/>
      <w:pgSz w:w="11906" w:h="16838"/>
      <w:pgMar w:top="1247" w:right="1531"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szCs w:val="20"/>
      </w:rPr>
      <w:t xml:space="preserve">  </w:t>
    </w:r>
    <w:r>
      <w:rPr>
        <w:rStyle w:val="39"/>
        <w:rFonts w:hint="default" w:ascii="Times New Roman" w:hAnsi="Times New Roman" w:cs="Times New Roman"/>
        <w:sz w:val="26"/>
        <w:szCs w:val="26"/>
      </w:rPr>
      <w:fldChar w:fldCharType="begin"/>
    </w:r>
    <w:r>
      <w:rPr>
        <w:rStyle w:val="39"/>
        <w:rFonts w:hint="default" w:ascii="Times New Roman" w:hAnsi="Times New Roman" w:cs="Times New Roman"/>
        <w:sz w:val="26"/>
        <w:szCs w:val="26"/>
      </w:rPr>
      <w:instrText xml:space="preserve">PAGE  </w:instrText>
    </w:r>
    <w:r>
      <w:rPr>
        <w:rStyle w:val="39"/>
        <w:rFonts w:hint="default" w:ascii="Times New Roman" w:hAnsi="Times New Roman" w:cs="Times New Roman"/>
        <w:sz w:val="26"/>
        <w:szCs w:val="26"/>
      </w:rPr>
      <w:fldChar w:fldCharType="separate"/>
    </w:r>
    <w:r>
      <w:rPr>
        <w:rStyle w:val="39"/>
        <w:rFonts w:hint="default" w:ascii="Times New Roman" w:hAnsi="Times New Roman" w:cs="Times New Roman"/>
        <w:sz w:val="26"/>
        <w:szCs w:val="26"/>
      </w:rPr>
      <w:t>22</w:t>
    </w:r>
    <w:r>
      <w:rPr>
        <w:rStyle w:val="39"/>
        <w:rFonts w:hint="default" w:ascii="Times New Roman" w:hAnsi="Times New Roman" w:cs="Times New Roman"/>
        <w:sz w:val="26"/>
        <w:szCs w:val="26"/>
      </w:rPr>
      <w:fldChar w:fldCharType="end"/>
    </w:r>
    <w:r>
      <w:rPr>
        <w:rStyle w:val="39"/>
        <w:rFonts w:hint="eastAsia" w:ascii="宋体" w:hAnsi="宋体"/>
        <w:sz w:val="20"/>
        <w:szCs w:val="20"/>
      </w:rPr>
      <w:t xml:space="preserve">  </w:t>
    </w:r>
    <w:r>
      <w:rPr>
        <w:rStyle w:val="39"/>
        <w:rFonts w:hint="eastAsia" w:ascii="宋体" w:hAnsi="宋体"/>
        <w:sz w:val="28"/>
        <w:szCs w:val="28"/>
      </w:rPr>
      <w:t>—</w:t>
    </w:r>
  </w:p>
  <w:p>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notBeside"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71</w:t>
    </w:r>
    <w:r>
      <w:rPr>
        <w:rStyle w:val="39"/>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1"/>
        <w:left w:val="none" w:color="auto" w:sz="0" w:space="4"/>
        <w:bottom w:val="none" w:color="auto" w:sz="0" w:space="1"/>
        <w:right w:val="none" w:color="auto" w:sz="0" w:space="4"/>
      </w:pBdr>
      <w:tabs>
        <w:tab w:val="left" w:pos="2451"/>
      </w:tabs>
      <w:jc w:val="left"/>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D7EF7"/>
    <w:multiLevelType w:val="singleLevel"/>
    <w:tmpl w:val="953D7EF7"/>
    <w:lvl w:ilvl="0" w:tentative="0">
      <w:start w:val="1"/>
      <w:numFmt w:val="decimal"/>
      <w:lvlText w:val="%1."/>
      <w:lvlJc w:val="left"/>
      <w:pPr>
        <w:tabs>
          <w:tab w:val="left" w:pos="312"/>
        </w:tabs>
      </w:pPr>
    </w:lvl>
  </w:abstractNum>
  <w:abstractNum w:abstractNumId="1">
    <w:nsid w:val="ABDEFE5C"/>
    <w:multiLevelType w:val="singleLevel"/>
    <w:tmpl w:val="ABDEFE5C"/>
    <w:lvl w:ilvl="0" w:tentative="0">
      <w:start w:val="1"/>
      <w:numFmt w:val="decimal"/>
      <w:lvlText w:val="%1."/>
      <w:lvlJc w:val="left"/>
      <w:pPr>
        <w:tabs>
          <w:tab w:val="left" w:pos="312"/>
        </w:tabs>
      </w:pPr>
    </w:lvl>
  </w:abstractNum>
  <w:abstractNum w:abstractNumId="2">
    <w:nsid w:val="E1193E27"/>
    <w:multiLevelType w:val="singleLevel"/>
    <w:tmpl w:val="E1193E27"/>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3">
    <w:nsid w:val="6EE812ED"/>
    <w:multiLevelType w:val="multilevel"/>
    <w:tmpl w:val="6EE812ED"/>
    <w:lvl w:ilvl="0" w:tentative="0">
      <w:start w:val="1"/>
      <w:numFmt w:val="japaneseCounting"/>
      <w:pStyle w:val="3"/>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828DA"/>
    <w:rsid w:val="00094AD0"/>
    <w:rsid w:val="005C3F0F"/>
    <w:rsid w:val="0079592A"/>
    <w:rsid w:val="009D7994"/>
    <w:rsid w:val="00D52E67"/>
    <w:rsid w:val="013B0A5A"/>
    <w:rsid w:val="01477BC0"/>
    <w:rsid w:val="019835CA"/>
    <w:rsid w:val="01E01406"/>
    <w:rsid w:val="01FF4F28"/>
    <w:rsid w:val="02696690"/>
    <w:rsid w:val="026D0ADB"/>
    <w:rsid w:val="02890113"/>
    <w:rsid w:val="029548D7"/>
    <w:rsid w:val="02AE4515"/>
    <w:rsid w:val="02CB5044"/>
    <w:rsid w:val="03015354"/>
    <w:rsid w:val="03605C66"/>
    <w:rsid w:val="03B50AE0"/>
    <w:rsid w:val="04482536"/>
    <w:rsid w:val="046C6571"/>
    <w:rsid w:val="04A8574D"/>
    <w:rsid w:val="04CC7028"/>
    <w:rsid w:val="057B151D"/>
    <w:rsid w:val="067430E1"/>
    <w:rsid w:val="067D1E19"/>
    <w:rsid w:val="068E4B9A"/>
    <w:rsid w:val="06A8320F"/>
    <w:rsid w:val="06C15190"/>
    <w:rsid w:val="06F87F7F"/>
    <w:rsid w:val="0700616D"/>
    <w:rsid w:val="070106E4"/>
    <w:rsid w:val="07CD5B06"/>
    <w:rsid w:val="07DE2F7A"/>
    <w:rsid w:val="07FF52C5"/>
    <w:rsid w:val="082030F6"/>
    <w:rsid w:val="087A5C36"/>
    <w:rsid w:val="08910856"/>
    <w:rsid w:val="08BC0502"/>
    <w:rsid w:val="08D35E2A"/>
    <w:rsid w:val="08EF206E"/>
    <w:rsid w:val="09243101"/>
    <w:rsid w:val="099627E5"/>
    <w:rsid w:val="09BC391F"/>
    <w:rsid w:val="09D615D7"/>
    <w:rsid w:val="09F4013B"/>
    <w:rsid w:val="0A30309A"/>
    <w:rsid w:val="0AA50471"/>
    <w:rsid w:val="0AAB6430"/>
    <w:rsid w:val="0ABD325B"/>
    <w:rsid w:val="0ADF51A8"/>
    <w:rsid w:val="0B2B2E19"/>
    <w:rsid w:val="0BBA55B2"/>
    <w:rsid w:val="0C5075AC"/>
    <w:rsid w:val="0C935500"/>
    <w:rsid w:val="0CC60234"/>
    <w:rsid w:val="0CF0579B"/>
    <w:rsid w:val="0D5E5BCE"/>
    <w:rsid w:val="0DA065DD"/>
    <w:rsid w:val="0DC95C74"/>
    <w:rsid w:val="0DDD0530"/>
    <w:rsid w:val="0E0712E9"/>
    <w:rsid w:val="0E254A33"/>
    <w:rsid w:val="0E815BF0"/>
    <w:rsid w:val="0EB20839"/>
    <w:rsid w:val="0F0A60CC"/>
    <w:rsid w:val="0F187E82"/>
    <w:rsid w:val="102C32E2"/>
    <w:rsid w:val="10454876"/>
    <w:rsid w:val="10B36F41"/>
    <w:rsid w:val="10B844EF"/>
    <w:rsid w:val="10EB454A"/>
    <w:rsid w:val="1124630E"/>
    <w:rsid w:val="112D1F0D"/>
    <w:rsid w:val="11340C5A"/>
    <w:rsid w:val="11EF42E4"/>
    <w:rsid w:val="124F4388"/>
    <w:rsid w:val="1259549B"/>
    <w:rsid w:val="12717857"/>
    <w:rsid w:val="12775F70"/>
    <w:rsid w:val="129B347B"/>
    <w:rsid w:val="12D74D77"/>
    <w:rsid w:val="13822FCD"/>
    <w:rsid w:val="13D3544D"/>
    <w:rsid w:val="13EA39FD"/>
    <w:rsid w:val="145E3C32"/>
    <w:rsid w:val="14F740A1"/>
    <w:rsid w:val="150C1175"/>
    <w:rsid w:val="152931CC"/>
    <w:rsid w:val="1550011E"/>
    <w:rsid w:val="15801517"/>
    <w:rsid w:val="15A40EA4"/>
    <w:rsid w:val="15BF393E"/>
    <w:rsid w:val="16994AC6"/>
    <w:rsid w:val="169A36CD"/>
    <w:rsid w:val="16EF798F"/>
    <w:rsid w:val="16FB7B66"/>
    <w:rsid w:val="1700331B"/>
    <w:rsid w:val="17154435"/>
    <w:rsid w:val="176702AB"/>
    <w:rsid w:val="17E64EF7"/>
    <w:rsid w:val="184571DE"/>
    <w:rsid w:val="18593978"/>
    <w:rsid w:val="186A3CF0"/>
    <w:rsid w:val="18910A8C"/>
    <w:rsid w:val="18925744"/>
    <w:rsid w:val="18C350AA"/>
    <w:rsid w:val="18D31C90"/>
    <w:rsid w:val="18D50DF2"/>
    <w:rsid w:val="19541D6D"/>
    <w:rsid w:val="1998147F"/>
    <w:rsid w:val="1A316313"/>
    <w:rsid w:val="1A712790"/>
    <w:rsid w:val="1A7C2967"/>
    <w:rsid w:val="1A9C25D1"/>
    <w:rsid w:val="1A9E0D33"/>
    <w:rsid w:val="1AED5C63"/>
    <w:rsid w:val="1B43512D"/>
    <w:rsid w:val="1B835744"/>
    <w:rsid w:val="1BBC090A"/>
    <w:rsid w:val="1BE44163"/>
    <w:rsid w:val="1C006889"/>
    <w:rsid w:val="1CE06A18"/>
    <w:rsid w:val="1DB74AA1"/>
    <w:rsid w:val="1E195ACE"/>
    <w:rsid w:val="1EB902E7"/>
    <w:rsid w:val="1ECD7C82"/>
    <w:rsid w:val="1ED631A3"/>
    <w:rsid w:val="1EDB1AA1"/>
    <w:rsid w:val="1EDF4B2F"/>
    <w:rsid w:val="1F167480"/>
    <w:rsid w:val="1F191B8C"/>
    <w:rsid w:val="1F212DA6"/>
    <w:rsid w:val="1F6C744D"/>
    <w:rsid w:val="1F7256F3"/>
    <w:rsid w:val="1F8F084E"/>
    <w:rsid w:val="1FEB0A64"/>
    <w:rsid w:val="1FED5FA7"/>
    <w:rsid w:val="20254D51"/>
    <w:rsid w:val="20903704"/>
    <w:rsid w:val="211A5DB0"/>
    <w:rsid w:val="215828DA"/>
    <w:rsid w:val="21911F0E"/>
    <w:rsid w:val="21AA36FC"/>
    <w:rsid w:val="221966A2"/>
    <w:rsid w:val="221F4D6D"/>
    <w:rsid w:val="226F3C78"/>
    <w:rsid w:val="227C72A5"/>
    <w:rsid w:val="227D278A"/>
    <w:rsid w:val="22DF5110"/>
    <w:rsid w:val="22FF7F5F"/>
    <w:rsid w:val="2332251C"/>
    <w:rsid w:val="233421B7"/>
    <w:rsid w:val="23AA65EF"/>
    <w:rsid w:val="23DE6631"/>
    <w:rsid w:val="23E40AB1"/>
    <w:rsid w:val="23EF6D3B"/>
    <w:rsid w:val="248714AB"/>
    <w:rsid w:val="24BB3F23"/>
    <w:rsid w:val="259B17A3"/>
    <w:rsid w:val="26511B7B"/>
    <w:rsid w:val="2735678D"/>
    <w:rsid w:val="27461BC8"/>
    <w:rsid w:val="277A7647"/>
    <w:rsid w:val="278D5EDF"/>
    <w:rsid w:val="27CD1D88"/>
    <w:rsid w:val="28684FC9"/>
    <w:rsid w:val="28B94AE8"/>
    <w:rsid w:val="28D14632"/>
    <w:rsid w:val="291B493D"/>
    <w:rsid w:val="292B315F"/>
    <w:rsid w:val="29421D07"/>
    <w:rsid w:val="29814603"/>
    <w:rsid w:val="29A12822"/>
    <w:rsid w:val="29FC1F84"/>
    <w:rsid w:val="2B27754E"/>
    <w:rsid w:val="2B3913DC"/>
    <w:rsid w:val="2B6C148E"/>
    <w:rsid w:val="2B701C4B"/>
    <w:rsid w:val="2BC36B5E"/>
    <w:rsid w:val="2BD143F6"/>
    <w:rsid w:val="2BD144FF"/>
    <w:rsid w:val="2BFE2B0D"/>
    <w:rsid w:val="2C0A5ABB"/>
    <w:rsid w:val="2C306068"/>
    <w:rsid w:val="2C4532F5"/>
    <w:rsid w:val="2CA37AD1"/>
    <w:rsid w:val="2E034688"/>
    <w:rsid w:val="2E0D281A"/>
    <w:rsid w:val="2E18071D"/>
    <w:rsid w:val="2E286AAF"/>
    <w:rsid w:val="2EA040B0"/>
    <w:rsid w:val="2ED74A1C"/>
    <w:rsid w:val="2EE33C55"/>
    <w:rsid w:val="2F017D87"/>
    <w:rsid w:val="2F316341"/>
    <w:rsid w:val="2F52540B"/>
    <w:rsid w:val="2F901400"/>
    <w:rsid w:val="2F950E93"/>
    <w:rsid w:val="2FB27F0C"/>
    <w:rsid w:val="2FB75FA9"/>
    <w:rsid w:val="2FE06EBE"/>
    <w:rsid w:val="3072457A"/>
    <w:rsid w:val="30797B80"/>
    <w:rsid w:val="30FF0363"/>
    <w:rsid w:val="310B0F6F"/>
    <w:rsid w:val="31874127"/>
    <w:rsid w:val="31925BB9"/>
    <w:rsid w:val="32406A5E"/>
    <w:rsid w:val="333750C5"/>
    <w:rsid w:val="338A67F4"/>
    <w:rsid w:val="33DD0AA9"/>
    <w:rsid w:val="34CD12EA"/>
    <w:rsid w:val="351F73C9"/>
    <w:rsid w:val="3556067F"/>
    <w:rsid w:val="355C2A30"/>
    <w:rsid w:val="356D7F56"/>
    <w:rsid w:val="35E40399"/>
    <w:rsid w:val="35E81B7F"/>
    <w:rsid w:val="35F17DAD"/>
    <w:rsid w:val="36236F63"/>
    <w:rsid w:val="363A71CE"/>
    <w:rsid w:val="364328D2"/>
    <w:rsid w:val="36833E5A"/>
    <w:rsid w:val="369F2090"/>
    <w:rsid w:val="36CA0175"/>
    <w:rsid w:val="370F095E"/>
    <w:rsid w:val="373E6A32"/>
    <w:rsid w:val="375E19F7"/>
    <w:rsid w:val="37693F77"/>
    <w:rsid w:val="37790930"/>
    <w:rsid w:val="37FA101B"/>
    <w:rsid w:val="38362A39"/>
    <w:rsid w:val="38555C76"/>
    <w:rsid w:val="385A631C"/>
    <w:rsid w:val="388C4138"/>
    <w:rsid w:val="38963A92"/>
    <w:rsid w:val="3A06725A"/>
    <w:rsid w:val="3A1530B3"/>
    <w:rsid w:val="3A34720C"/>
    <w:rsid w:val="3A910C6B"/>
    <w:rsid w:val="3AA95BCD"/>
    <w:rsid w:val="3C831AD4"/>
    <w:rsid w:val="3CA23781"/>
    <w:rsid w:val="3CAC20F9"/>
    <w:rsid w:val="3CB1639D"/>
    <w:rsid w:val="3CFD1FD1"/>
    <w:rsid w:val="3CFF3FF3"/>
    <w:rsid w:val="3D6914B4"/>
    <w:rsid w:val="3D764228"/>
    <w:rsid w:val="3DA541A9"/>
    <w:rsid w:val="3DE1558E"/>
    <w:rsid w:val="3E055318"/>
    <w:rsid w:val="3E29318D"/>
    <w:rsid w:val="3E2D3C00"/>
    <w:rsid w:val="3E4E5A85"/>
    <w:rsid w:val="3E711474"/>
    <w:rsid w:val="3E7A7155"/>
    <w:rsid w:val="3E9C1DA2"/>
    <w:rsid w:val="3EA41277"/>
    <w:rsid w:val="3EDB071F"/>
    <w:rsid w:val="3EE52CCB"/>
    <w:rsid w:val="3F4024A9"/>
    <w:rsid w:val="3F763CB7"/>
    <w:rsid w:val="408732B8"/>
    <w:rsid w:val="40A7761A"/>
    <w:rsid w:val="40A948FF"/>
    <w:rsid w:val="40FA7495"/>
    <w:rsid w:val="41014E23"/>
    <w:rsid w:val="41C24AF5"/>
    <w:rsid w:val="41D943F2"/>
    <w:rsid w:val="42231020"/>
    <w:rsid w:val="424A1AED"/>
    <w:rsid w:val="42523CD6"/>
    <w:rsid w:val="42B72924"/>
    <w:rsid w:val="42F73143"/>
    <w:rsid w:val="43016D58"/>
    <w:rsid w:val="43032125"/>
    <w:rsid w:val="43057FC3"/>
    <w:rsid w:val="434374C5"/>
    <w:rsid w:val="4364531F"/>
    <w:rsid w:val="43843D09"/>
    <w:rsid w:val="43AD63A0"/>
    <w:rsid w:val="441149A0"/>
    <w:rsid w:val="44543224"/>
    <w:rsid w:val="452E5C3F"/>
    <w:rsid w:val="4573372A"/>
    <w:rsid w:val="46011676"/>
    <w:rsid w:val="462E467E"/>
    <w:rsid w:val="467C5C52"/>
    <w:rsid w:val="468B0DF4"/>
    <w:rsid w:val="469C0FD4"/>
    <w:rsid w:val="46FC12C9"/>
    <w:rsid w:val="471B42A0"/>
    <w:rsid w:val="48014B09"/>
    <w:rsid w:val="480F25DE"/>
    <w:rsid w:val="483B069B"/>
    <w:rsid w:val="48E82B15"/>
    <w:rsid w:val="49554B22"/>
    <w:rsid w:val="4968677D"/>
    <w:rsid w:val="4A0C3AFE"/>
    <w:rsid w:val="4A2D2F37"/>
    <w:rsid w:val="4A8C0B2A"/>
    <w:rsid w:val="4AE7755A"/>
    <w:rsid w:val="4B096D16"/>
    <w:rsid w:val="4B0E3F7F"/>
    <w:rsid w:val="4B22672C"/>
    <w:rsid w:val="4B454DA8"/>
    <w:rsid w:val="4B8653AB"/>
    <w:rsid w:val="4B8975DB"/>
    <w:rsid w:val="4B995F8E"/>
    <w:rsid w:val="4BA73A71"/>
    <w:rsid w:val="4BB32AE1"/>
    <w:rsid w:val="4BBD0E8E"/>
    <w:rsid w:val="4CBC0FB7"/>
    <w:rsid w:val="4D08542A"/>
    <w:rsid w:val="4D0C7FE0"/>
    <w:rsid w:val="4D86318E"/>
    <w:rsid w:val="4DCF62E8"/>
    <w:rsid w:val="4DDE623D"/>
    <w:rsid w:val="4DEC1B86"/>
    <w:rsid w:val="4DED4E18"/>
    <w:rsid w:val="4E237E93"/>
    <w:rsid w:val="4EC21A5C"/>
    <w:rsid w:val="4EC55252"/>
    <w:rsid w:val="4EE627B0"/>
    <w:rsid w:val="4F0206DB"/>
    <w:rsid w:val="4F2507D0"/>
    <w:rsid w:val="4F862E8F"/>
    <w:rsid w:val="502348FB"/>
    <w:rsid w:val="50425536"/>
    <w:rsid w:val="5045028A"/>
    <w:rsid w:val="508E3785"/>
    <w:rsid w:val="50B91713"/>
    <w:rsid w:val="50C67A6D"/>
    <w:rsid w:val="5158439A"/>
    <w:rsid w:val="51716143"/>
    <w:rsid w:val="52AE6355"/>
    <w:rsid w:val="52E267E4"/>
    <w:rsid w:val="52F17860"/>
    <w:rsid w:val="5326559A"/>
    <w:rsid w:val="534560A5"/>
    <w:rsid w:val="536B5ECE"/>
    <w:rsid w:val="53DE3B4F"/>
    <w:rsid w:val="53FC396A"/>
    <w:rsid w:val="54202784"/>
    <w:rsid w:val="545E6DCE"/>
    <w:rsid w:val="5468293A"/>
    <w:rsid w:val="54C549AC"/>
    <w:rsid w:val="557E3562"/>
    <w:rsid w:val="558B66F8"/>
    <w:rsid w:val="5595485C"/>
    <w:rsid w:val="561E266A"/>
    <w:rsid w:val="56B70183"/>
    <w:rsid w:val="56BF4D5C"/>
    <w:rsid w:val="56CF4B21"/>
    <w:rsid w:val="56CF6690"/>
    <w:rsid w:val="579618D4"/>
    <w:rsid w:val="57DC22B8"/>
    <w:rsid w:val="58275C4B"/>
    <w:rsid w:val="58314C02"/>
    <w:rsid w:val="58EC12FD"/>
    <w:rsid w:val="59047A8D"/>
    <w:rsid w:val="59A97335"/>
    <w:rsid w:val="59AA1D0A"/>
    <w:rsid w:val="59BE57CF"/>
    <w:rsid w:val="5A067E41"/>
    <w:rsid w:val="5A9A338E"/>
    <w:rsid w:val="5AFC0C9F"/>
    <w:rsid w:val="5B7D1B25"/>
    <w:rsid w:val="5BEF4C89"/>
    <w:rsid w:val="5C3C6553"/>
    <w:rsid w:val="5C5554D2"/>
    <w:rsid w:val="5C72426F"/>
    <w:rsid w:val="5C905B55"/>
    <w:rsid w:val="5CA31716"/>
    <w:rsid w:val="5CB17B8B"/>
    <w:rsid w:val="5CF76E88"/>
    <w:rsid w:val="5D23618E"/>
    <w:rsid w:val="5D511D06"/>
    <w:rsid w:val="5E13628E"/>
    <w:rsid w:val="5E277A0E"/>
    <w:rsid w:val="5EAE72B6"/>
    <w:rsid w:val="5EE42614"/>
    <w:rsid w:val="5EF548E3"/>
    <w:rsid w:val="5F233989"/>
    <w:rsid w:val="5F4F5C28"/>
    <w:rsid w:val="5F5C0567"/>
    <w:rsid w:val="5F835D3A"/>
    <w:rsid w:val="5FBE4CF0"/>
    <w:rsid w:val="5FFD02AB"/>
    <w:rsid w:val="5FFD6EA4"/>
    <w:rsid w:val="5FFE69F5"/>
    <w:rsid w:val="60574B07"/>
    <w:rsid w:val="606139FA"/>
    <w:rsid w:val="60D80220"/>
    <w:rsid w:val="61404E97"/>
    <w:rsid w:val="61DE66E1"/>
    <w:rsid w:val="61F41809"/>
    <w:rsid w:val="6224093B"/>
    <w:rsid w:val="62273C26"/>
    <w:rsid w:val="62516137"/>
    <w:rsid w:val="629C4B74"/>
    <w:rsid w:val="62E83F33"/>
    <w:rsid w:val="62F96103"/>
    <w:rsid w:val="633523A7"/>
    <w:rsid w:val="63D70710"/>
    <w:rsid w:val="64070849"/>
    <w:rsid w:val="64DF68D8"/>
    <w:rsid w:val="654C2AE2"/>
    <w:rsid w:val="65522BA9"/>
    <w:rsid w:val="658158FF"/>
    <w:rsid w:val="658610A5"/>
    <w:rsid w:val="658F6C09"/>
    <w:rsid w:val="65F33C9B"/>
    <w:rsid w:val="66593CA1"/>
    <w:rsid w:val="66647344"/>
    <w:rsid w:val="666E2285"/>
    <w:rsid w:val="66811D0D"/>
    <w:rsid w:val="669E538B"/>
    <w:rsid w:val="669F21D7"/>
    <w:rsid w:val="66F6624F"/>
    <w:rsid w:val="66FF0DB7"/>
    <w:rsid w:val="6729229A"/>
    <w:rsid w:val="674C54EE"/>
    <w:rsid w:val="676D5D8F"/>
    <w:rsid w:val="67993997"/>
    <w:rsid w:val="67DE7260"/>
    <w:rsid w:val="67EB18B2"/>
    <w:rsid w:val="684B2456"/>
    <w:rsid w:val="686B4C97"/>
    <w:rsid w:val="68940924"/>
    <w:rsid w:val="68A65531"/>
    <w:rsid w:val="68BE2509"/>
    <w:rsid w:val="68D4491D"/>
    <w:rsid w:val="69476C8A"/>
    <w:rsid w:val="69597716"/>
    <w:rsid w:val="695C2974"/>
    <w:rsid w:val="699C2F67"/>
    <w:rsid w:val="69BC4266"/>
    <w:rsid w:val="69EF0994"/>
    <w:rsid w:val="69F11CE6"/>
    <w:rsid w:val="6A1072EF"/>
    <w:rsid w:val="6A302F20"/>
    <w:rsid w:val="6A4B6276"/>
    <w:rsid w:val="6B107666"/>
    <w:rsid w:val="6B1167DE"/>
    <w:rsid w:val="6B3A786E"/>
    <w:rsid w:val="6B67419B"/>
    <w:rsid w:val="6C196D05"/>
    <w:rsid w:val="6C226978"/>
    <w:rsid w:val="6CC93B1F"/>
    <w:rsid w:val="6CFF7CFC"/>
    <w:rsid w:val="6D281C31"/>
    <w:rsid w:val="6D3A1F51"/>
    <w:rsid w:val="6D525977"/>
    <w:rsid w:val="6D634A4C"/>
    <w:rsid w:val="6DCC115B"/>
    <w:rsid w:val="6DD662F1"/>
    <w:rsid w:val="6DED4C55"/>
    <w:rsid w:val="6E137085"/>
    <w:rsid w:val="6E2F1206"/>
    <w:rsid w:val="6E7662C6"/>
    <w:rsid w:val="6EA97542"/>
    <w:rsid w:val="6F3E7176"/>
    <w:rsid w:val="6FB5018B"/>
    <w:rsid w:val="6FD5578C"/>
    <w:rsid w:val="700A3180"/>
    <w:rsid w:val="702D0CD2"/>
    <w:rsid w:val="70B221A3"/>
    <w:rsid w:val="71226D75"/>
    <w:rsid w:val="71271D74"/>
    <w:rsid w:val="713277F1"/>
    <w:rsid w:val="713E7D21"/>
    <w:rsid w:val="71514C93"/>
    <w:rsid w:val="71707912"/>
    <w:rsid w:val="72043C66"/>
    <w:rsid w:val="72083F6F"/>
    <w:rsid w:val="72287461"/>
    <w:rsid w:val="729E3491"/>
    <w:rsid w:val="73017D48"/>
    <w:rsid w:val="73292718"/>
    <w:rsid w:val="733F62C2"/>
    <w:rsid w:val="73417F0B"/>
    <w:rsid w:val="73541AF9"/>
    <w:rsid w:val="7396223B"/>
    <w:rsid w:val="73C902F9"/>
    <w:rsid w:val="73FA4A17"/>
    <w:rsid w:val="74896968"/>
    <w:rsid w:val="74AC3D08"/>
    <w:rsid w:val="74D56A62"/>
    <w:rsid w:val="74DC21CC"/>
    <w:rsid w:val="754246EB"/>
    <w:rsid w:val="755B6136"/>
    <w:rsid w:val="7565388D"/>
    <w:rsid w:val="76047C3F"/>
    <w:rsid w:val="7630472B"/>
    <w:rsid w:val="76960B56"/>
    <w:rsid w:val="76DD77FB"/>
    <w:rsid w:val="76E11199"/>
    <w:rsid w:val="7753764D"/>
    <w:rsid w:val="778E50F6"/>
    <w:rsid w:val="77BB5E5D"/>
    <w:rsid w:val="78625FE2"/>
    <w:rsid w:val="78720195"/>
    <w:rsid w:val="78913147"/>
    <w:rsid w:val="78966132"/>
    <w:rsid w:val="78AD1315"/>
    <w:rsid w:val="78CA60D0"/>
    <w:rsid w:val="79A766A7"/>
    <w:rsid w:val="79E826FE"/>
    <w:rsid w:val="7A224E70"/>
    <w:rsid w:val="7A5D6595"/>
    <w:rsid w:val="7ABA1B1F"/>
    <w:rsid w:val="7B214832"/>
    <w:rsid w:val="7B2409FA"/>
    <w:rsid w:val="7B27434C"/>
    <w:rsid w:val="7B8F127A"/>
    <w:rsid w:val="7C5840D1"/>
    <w:rsid w:val="7C976870"/>
    <w:rsid w:val="7CAE44BD"/>
    <w:rsid w:val="7D856637"/>
    <w:rsid w:val="7E0F4697"/>
    <w:rsid w:val="7E816AEB"/>
    <w:rsid w:val="7E841CFD"/>
    <w:rsid w:val="7EAB7149"/>
    <w:rsid w:val="7ED756E3"/>
    <w:rsid w:val="7FCF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numPr>
        <w:ilvl w:val="0"/>
        <w:numId w:val="1"/>
      </w:numPr>
      <w:tabs>
        <w:tab w:val="left" w:pos="0"/>
      </w:tabs>
      <w:outlineLvl w:val="0"/>
    </w:pPr>
    <w:rPr>
      <w:rFonts w:hint="eastAsia" w:ascii="黑体" w:hAnsi="Times New Roman" w:eastAsia="黑体" w:cs="Times New Roman"/>
      <w:color w:val="000000"/>
      <w:kern w:val="0"/>
      <w:sz w:val="24"/>
    </w:rPr>
  </w:style>
  <w:style w:type="paragraph" w:styleId="4">
    <w:name w:val="heading 2"/>
    <w:basedOn w:val="1"/>
    <w:next w:val="5"/>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10"/>
    <w:semiHidden/>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adjustRightInd w:val="0"/>
      <w:spacing w:before="280" w:after="290" w:line="376" w:lineRule="atLeast"/>
      <w:ind w:left="397"/>
      <w:jc w:val="left"/>
      <w:textAlignment w:val="baseline"/>
      <w:outlineLvl w:val="3"/>
    </w:pPr>
    <w:rPr>
      <w:rFonts w:ascii="Arial" w:hAnsi="Arial" w:eastAsia="黑体"/>
      <w:b/>
      <w:kern w:val="0"/>
      <w:sz w:val="24"/>
      <w:szCs w:val="20"/>
    </w:rPr>
  </w:style>
  <w:style w:type="paragraph" w:styleId="8">
    <w:name w:val="heading 5"/>
    <w:basedOn w:val="1"/>
    <w:next w:val="1"/>
    <w:semiHidden/>
    <w:unhideWhenUsed/>
    <w:qFormat/>
    <w:uiPriority w:val="0"/>
    <w:pPr>
      <w:keepNext/>
      <w:keepLines/>
      <w:spacing w:before="280" w:after="290" w:line="372" w:lineRule="auto"/>
      <w:outlineLvl w:val="4"/>
    </w:pPr>
    <w:rPr>
      <w:b/>
      <w:sz w:val="28"/>
    </w:rPr>
  </w:style>
  <w:style w:type="character" w:default="1" w:styleId="38">
    <w:name w:val="Default Paragraph Font"/>
    <w:semiHidden/>
    <w:qFormat/>
    <w:uiPriority w:val="0"/>
  </w:style>
  <w:style w:type="table" w:default="1" w:styleId="36">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Indent"/>
    <w:basedOn w:val="1"/>
    <w:qFormat/>
    <w:uiPriority w:val="0"/>
    <w:pPr>
      <w:ind w:firstLine="420"/>
    </w:pPr>
    <w:rPr>
      <w:rFonts w:asciiTheme="minorHAnsi" w:hAnsiTheme="minorHAnsi" w:eastAsiaTheme="minorEastAsia" w:cstheme="minorBidi"/>
      <w:szCs w:val="22"/>
    </w:rPr>
  </w:style>
  <w:style w:type="paragraph" w:styleId="9">
    <w:name w:val="Note Heading"/>
    <w:basedOn w:val="1"/>
    <w:next w:val="1"/>
    <w:qFormat/>
    <w:uiPriority w:val="0"/>
    <w:pPr>
      <w:jc w:val="center"/>
    </w:pPr>
    <w:rPr>
      <w:szCs w:val="20"/>
    </w:rPr>
  </w:style>
  <w:style w:type="paragraph" w:styleId="10">
    <w:name w:val="caption"/>
    <w:basedOn w:val="1"/>
    <w:next w:val="1"/>
    <w:qFormat/>
    <w:uiPriority w:val="0"/>
    <w:rPr>
      <w:rFonts w:ascii="Cambria" w:hAnsi="Cambria" w:eastAsia="黑体" w:cs="Cambria"/>
      <w:kern w:val="1"/>
      <w:sz w:val="20"/>
      <w:szCs w:val="20"/>
    </w:rPr>
  </w:style>
  <w:style w:type="paragraph" w:styleId="11">
    <w:name w:val="annotation text"/>
    <w:basedOn w:val="1"/>
    <w:qFormat/>
    <w:uiPriority w:val="0"/>
    <w:pPr>
      <w:jc w:val="left"/>
    </w:pPr>
  </w:style>
  <w:style w:type="paragraph" w:styleId="12">
    <w:name w:val="Salutation"/>
    <w:basedOn w:val="1"/>
    <w:next w:val="1"/>
    <w:qFormat/>
    <w:uiPriority w:val="0"/>
    <w:pPr>
      <w:widowControl/>
      <w:jc w:val="left"/>
    </w:pPr>
    <w:rPr>
      <w:rFonts w:ascii="Times New Roman" w:hAnsi="Times New Roman" w:eastAsia="宋体" w:cs="Times New Roman"/>
      <w:color w:val="000000"/>
      <w:kern w:val="0"/>
      <w:sz w:val="24"/>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pPr>
      <w:spacing w:after="120"/>
    </w:pPr>
  </w:style>
  <w:style w:type="paragraph" w:styleId="15">
    <w:name w:val="List Bullet 5"/>
    <w:basedOn w:val="1"/>
    <w:qFormat/>
    <w:uiPriority w:val="0"/>
    <w:pPr>
      <w:numPr>
        <w:ilvl w:val="0"/>
        <w:numId w:val="2"/>
      </w:numPr>
    </w:pPr>
  </w:style>
  <w:style w:type="paragraph" w:styleId="16">
    <w:name w:val="Body Text Indent"/>
    <w:basedOn w:val="1"/>
    <w:next w:val="17"/>
    <w:qFormat/>
    <w:uiPriority w:val="0"/>
    <w:pPr>
      <w:tabs>
        <w:tab w:val="left" w:pos="8607"/>
      </w:tabs>
      <w:spacing w:line="400" w:lineRule="exact"/>
      <w:ind w:firstLine="556"/>
    </w:pPr>
    <w:rPr>
      <w:sz w:val="28"/>
    </w:rPr>
  </w:style>
  <w:style w:type="paragraph" w:customStyle="1" w:styleId="17">
    <w:name w:val="样式 正文文本缩进 + 行距: 1.5 倍行距"/>
    <w:basedOn w:val="16"/>
    <w:qFormat/>
    <w:uiPriority w:val="0"/>
    <w:pPr>
      <w:spacing w:line="360" w:lineRule="auto"/>
      <w:ind w:left="0" w:leftChars="0" w:firstLine="560" w:firstLineChars="200"/>
    </w:pPr>
    <w:rPr>
      <w:rFonts w:cs="宋体"/>
      <w:b/>
      <w:bCs/>
      <w:sz w:val="28"/>
      <w:szCs w:val="20"/>
    </w:rPr>
  </w:style>
  <w:style w:type="paragraph" w:styleId="18">
    <w:name w:val="Block Text"/>
    <w:basedOn w:val="1"/>
    <w:qFormat/>
    <w:uiPriority w:val="0"/>
    <w:pPr>
      <w:spacing w:line="560" w:lineRule="exact"/>
      <w:ind w:left="199" w:leftChars="95" w:right="204" w:rightChars="97" w:firstLine="336" w:firstLineChars="120"/>
    </w:pPr>
    <w:rPr>
      <w:rFonts w:ascii="Times New Roman" w:hAnsi="宋体" w:eastAsia="宋体" w:cs="Times New Roman"/>
      <w:color w:val="000000"/>
      <w:kern w:val="0"/>
      <w:sz w:val="28"/>
      <w:szCs w:val="28"/>
    </w:rPr>
  </w:style>
  <w:style w:type="paragraph" w:styleId="19">
    <w:name w:val="Plain Text"/>
    <w:basedOn w:val="1"/>
    <w:next w:val="1"/>
    <w:qFormat/>
    <w:uiPriority w:val="0"/>
    <w:rPr>
      <w:rFonts w:hint="eastAsia" w:ascii="宋体" w:hAnsi="Courier New" w:eastAsia="宋体" w:cs="Times New Roman"/>
      <w:sz w:val="24"/>
      <w:szCs w:val="20"/>
    </w:rPr>
  </w:style>
  <w:style w:type="paragraph" w:styleId="20">
    <w:name w:val="Date"/>
    <w:basedOn w:val="1"/>
    <w:next w:val="1"/>
    <w:qFormat/>
    <w:uiPriority w:val="0"/>
    <w:rPr>
      <w:rFonts w:ascii="Times New Roman" w:hAnsi="Times New Roman" w:eastAsia="宋体" w:cs="Times New Roman"/>
      <w:color w:val="000000"/>
      <w:kern w:val="0"/>
      <w:sz w:val="28"/>
    </w:rPr>
  </w:style>
  <w:style w:type="paragraph" w:styleId="21">
    <w:name w:val="Body Text Indent 2"/>
    <w:basedOn w:val="1"/>
    <w:qFormat/>
    <w:uiPriority w:val="0"/>
    <w:pPr>
      <w:ind w:firstLine="538" w:firstLineChars="192"/>
    </w:pPr>
    <w:rPr>
      <w:rFonts w:hint="eastAsia" w:ascii="宋体" w:hAnsi="宋体" w:eastAsia="宋体" w:cs="Times New Roman"/>
      <w:color w:val="000000"/>
      <w:kern w:val="0"/>
      <w:sz w:val="28"/>
      <w:szCs w:val="28"/>
    </w:rPr>
  </w:style>
  <w:style w:type="paragraph" w:styleId="22">
    <w:name w:val="footer"/>
    <w:basedOn w:val="1"/>
    <w:qFormat/>
    <w:uiPriority w:val="99"/>
    <w:pPr>
      <w:tabs>
        <w:tab w:val="center" w:pos="4153"/>
        <w:tab w:val="right" w:pos="8306"/>
      </w:tabs>
      <w:snapToGrid w:val="0"/>
      <w:jc w:val="left"/>
    </w:pPr>
    <w:rPr>
      <w:sz w:val="18"/>
    </w:rPr>
  </w:style>
  <w:style w:type="paragraph" w:styleId="23">
    <w:name w:val="toc 1"/>
    <w:basedOn w:val="1"/>
    <w:next w:val="1"/>
    <w:qFormat/>
    <w:uiPriority w:val="0"/>
    <w:rPr>
      <w:rFonts w:ascii="Times New Roman" w:hAnsi="Times New Roman" w:eastAsia="宋体" w:cs="Times New Roman"/>
      <w:color w:val="000000"/>
      <w:kern w:val="0"/>
      <w:sz w:val="24"/>
    </w:rPr>
  </w:style>
  <w:style w:type="paragraph" w:styleId="24">
    <w:name w:val="index heading"/>
    <w:basedOn w:val="1"/>
    <w:next w:val="25"/>
    <w:qFormat/>
    <w:uiPriority w:val="0"/>
    <w:rPr>
      <w:rFonts w:ascii="宋体"/>
      <w:bCs/>
      <w:sz w:val="24"/>
    </w:rPr>
  </w:style>
  <w:style w:type="paragraph" w:styleId="25">
    <w:name w:val="index 1"/>
    <w:basedOn w:val="1"/>
    <w:next w:val="1"/>
    <w:qFormat/>
    <w:uiPriority w:val="0"/>
    <w:pPr>
      <w:tabs>
        <w:tab w:val="left" w:pos="3600"/>
        <w:tab w:val="left" w:pos="6300"/>
      </w:tabs>
      <w:spacing w:line="360" w:lineRule="atLeast"/>
      <w:jc w:val="center"/>
    </w:pPr>
    <w:rPr>
      <w:kern w:val="1"/>
      <w:sz w:val="24"/>
      <w:szCs w:val="20"/>
    </w:rPr>
  </w:style>
  <w:style w:type="paragraph" w:styleId="26">
    <w:name w:val="Subtitle"/>
    <w:basedOn w:val="1"/>
    <w:next w:val="1"/>
    <w:qFormat/>
    <w:uiPriority w:val="0"/>
    <w:pPr>
      <w:widowControl/>
      <w:spacing w:before="100" w:beforeAutospacing="1" w:after="100" w:afterAutospacing="1" w:line="360" w:lineRule="auto"/>
      <w:jc w:val="center"/>
    </w:pPr>
    <w:rPr>
      <w:b/>
      <w:bCs/>
      <w:kern w:val="28"/>
      <w:sz w:val="24"/>
      <w:szCs w:val="32"/>
    </w:rPr>
  </w:style>
  <w:style w:type="paragraph" w:styleId="27">
    <w:name w:val="Body Text Indent 3"/>
    <w:basedOn w:val="1"/>
    <w:qFormat/>
    <w:uiPriority w:val="0"/>
    <w:pPr>
      <w:spacing w:line="252" w:lineRule="auto"/>
      <w:ind w:right="113" w:firstLine="461"/>
    </w:pPr>
    <w:rPr>
      <w:kern w:val="1"/>
      <w:sz w:val="24"/>
      <w:szCs w:val="20"/>
    </w:rPr>
  </w:style>
  <w:style w:type="paragraph" w:styleId="28">
    <w:name w:val="toc 2"/>
    <w:basedOn w:val="1"/>
    <w:next w:val="1"/>
    <w:qFormat/>
    <w:uiPriority w:val="39"/>
    <w:pPr>
      <w:tabs>
        <w:tab w:val="right" w:leader="dot" w:pos="8311"/>
      </w:tabs>
      <w:ind w:left="420"/>
      <w:jc w:val="center"/>
    </w:pPr>
    <w:rPr>
      <w:b/>
      <w:kern w:val="1"/>
      <w:sz w:val="28"/>
      <w:szCs w:val="28"/>
    </w:rPr>
  </w:style>
  <w:style w:type="paragraph" w:styleId="29">
    <w:name w:val="Body Text 2"/>
    <w:basedOn w:val="1"/>
    <w:qFormat/>
    <w:uiPriority w:val="0"/>
    <w:pPr>
      <w:spacing w:line="500" w:lineRule="atLeast"/>
      <w:jc w:val="center"/>
    </w:pPr>
    <w:rPr>
      <w:kern w:val="0"/>
      <w:sz w:val="3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32"/>
    <w:next w:val="32"/>
    <w:qFormat/>
    <w:uiPriority w:val="0"/>
    <w:pPr>
      <w:spacing w:before="240" w:after="60"/>
      <w:jc w:val="center"/>
      <w:outlineLvl w:val="0"/>
    </w:pPr>
    <w:rPr>
      <w:rFonts w:ascii="Arial" w:hAnsi="Arial"/>
      <w:sz w:val="32"/>
    </w:rPr>
  </w:style>
  <w:style w:type="paragraph" w:customStyle="1" w:styleId="32">
    <w:name w:val="表"/>
    <w:basedOn w:val="33"/>
    <w:qFormat/>
    <w:uiPriority w:val="99"/>
    <w:rPr>
      <w:sz w:val="21"/>
    </w:rPr>
  </w:style>
  <w:style w:type="paragraph" w:customStyle="1" w:styleId="33">
    <w:name w:val="表头"/>
    <w:basedOn w:val="34"/>
    <w:qFormat/>
    <w:uiPriority w:val="0"/>
    <w:pPr>
      <w:adjustRightInd w:val="0"/>
      <w:spacing w:line="360" w:lineRule="auto"/>
      <w:jc w:val="center"/>
    </w:pPr>
    <w:rPr>
      <w:rFonts w:ascii="Times New Roman" w:hAnsi="Times New Roman" w:eastAsia="宋体" w:cs="Times New Roman"/>
      <w:b/>
      <w:color w:val="000000"/>
      <w:kern w:val="0"/>
      <w:sz w:val="24"/>
      <w:szCs w:val="21"/>
    </w:rPr>
  </w:style>
  <w:style w:type="paragraph" w:styleId="34">
    <w:name w:val="Body Text First Indent"/>
    <w:basedOn w:val="14"/>
    <w:next w:val="1"/>
    <w:qFormat/>
    <w:uiPriority w:val="0"/>
    <w:pPr>
      <w:spacing w:after="120" w:line="240" w:lineRule="auto"/>
      <w:ind w:firstLine="420" w:firstLineChars="100"/>
      <w:jc w:val="both"/>
    </w:pPr>
  </w:style>
  <w:style w:type="paragraph" w:styleId="35">
    <w:name w:val="Body Text First Indent 2"/>
    <w:basedOn w:val="16"/>
    <w:next w:val="34"/>
    <w:qFormat/>
    <w:uiPriority w:val="0"/>
    <w:pPr>
      <w:ind w:firstLine="420"/>
    </w:pPr>
  </w:style>
  <w:style w:type="table" w:styleId="37">
    <w:name w:val="Table Grid"/>
    <w:basedOn w:val="36"/>
    <w:qFormat/>
    <w:uiPriority w:val="99"/>
    <w:pPr>
      <w:widowControl w:val="0"/>
      <w:jc w:val="both"/>
    </w:pPr>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page number"/>
    <w:basedOn w:val="38"/>
    <w:qFormat/>
    <w:uiPriority w:val="0"/>
  </w:style>
  <w:style w:type="character" w:styleId="40">
    <w:name w:val="Emphasis"/>
    <w:qFormat/>
    <w:uiPriority w:val="0"/>
    <w:rPr>
      <w:i/>
      <w:iCs/>
    </w:rPr>
  </w:style>
  <w:style w:type="character" w:styleId="41">
    <w:name w:val="Hyperlink"/>
    <w:basedOn w:val="38"/>
    <w:qFormat/>
    <w:uiPriority w:val="0"/>
    <w:rPr>
      <w:color w:val="454545"/>
      <w:u w:val="none"/>
    </w:rPr>
  </w:style>
  <w:style w:type="character" w:styleId="42">
    <w:name w:val="annotation reference"/>
    <w:basedOn w:val="38"/>
    <w:unhideWhenUsed/>
    <w:qFormat/>
    <w:uiPriority w:val="0"/>
    <w:rPr>
      <w:sz w:val="21"/>
      <w:szCs w:val="21"/>
    </w:rPr>
  </w:style>
  <w:style w:type="paragraph" w:customStyle="1" w:styleId="43">
    <w:name w:val="正文文本缩进1"/>
    <w:basedOn w:val="1"/>
    <w:qFormat/>
    <w:uiPriority w:val="0"/>
    <w:pPr>
      <w:snapToGrid w:val="0"/>
      <w:spacing w:line="360" w:lineRule="auto"/>
      <w:ind w:firstLine="573"/>
    </w:pPr>
    <w:rPr>
      <w:rFonts w:ascii="Times New Roman" w:hAnsi="Times New Roman" w:eastAsia="宋体" w:cs="Times New Roman"/>
      <w:spacing w:val="20"/>
      <w:sz w:val="28"/>
      <w:szCs w:val="28"/>
    </w:rPr>
  </w:style>
  <w:style w:type="paragraph" w:customStyle="1" w:styleId="44">
    <w:name w:val="报告表正文"/>
    <w:basedOn w:val="1"/>
    <w:qFormat/>
    <w:uiPriority w:val="0"/>
    <w:pPr>
      <w:widowControl/>
      <w:adjustRightInd w:val="0"/>
      <w:spacing w:line="312" w:lineRule="auto"/>
      <w:ind w:left="113" w:right="113" w:firstLine="482"/>
      <w:jc w:val="left"/>
    </w:pPr>
    <w:rPr>
      <w:rFonts w:ascii="宋体" w:hAnsi="宋体" w:cs="宋体"/>
      <w:kern w:val="0"/>
      <w:sz w:val="24"/>
    </w:rPr>
  </w:style>
  <w:style w:type="paragraph" w:customStyle="1" w:styleId="45">
    <w:name w:val="报告正文"/>
    <w:basedOn w:val="1"/>
    <w:qFormat/>
    <w:uiPriority w:val="0"/>
    <w:pPr>
      <w:spacing w:line="360" w:lineRule="auto"/>
      <w:ind w:firstLine="536" w:firstLineChars="200"/>
    </w:pPr>
    <w:rPr>
      <w:rFonts w:ascii="Times New Roman" w:hAnsi="Times New Roman" w:eastAsia="宋体" w:cs="Times New Roman"/>
      <w:spacing w:val="14"/>
      <w:sz w:val="24"/>
      <w:szCs w:val="20"/>
    </w:rPr>
  </w:style>
  <w:style w:type="paragraph" w:customStyle="1" w:styleId="46">
    <w:name w:val="ENFI正文"/>
    <w:basedOn w:val="1"/>
    <w:qFormat/>
    <w:uiPriority w:val="0"/>
    <w:pPr>
      <w:spacing w:line="500" w:lineRule="exact"/>
      <w:ind w:firstLine="567" w:firstLineChars="0"/>
      <w:jc w:val="both"/>
    </w:pPr>
    <w:rPr>
      <w:rFonts w:ascii="仿宋_GB2312" w:eastAsia="仿宋_GB2312" w:cs="Times New Roman"/>
      <w:snapToGrid w:val="0"/>
      <w:color w:val="000000"/>
      <w:sz w:val="28"/>
      <w:szCs w:val="20"/>
    </w:rPr>
  </w:style>
  <w:style w:type="paragraph" w:styleId="47">
    <w:name w:val="List Paragraph"/>
    <w:basedOn w:val="1"/>
    <w:unhideWhenUsed/>
    <w:qFormat/>
    <w:uiPriority w:val="99"/>
    <w:pPr>
      <w:ind w:firstLine="420" w:firstLineChars="200"/>
    </w:pPr>
  </w:style>
  <w:style w:type="paragraph" w:customStyle="1" w:styleId="48">
    <w:name w:val="填表内容"/>
    <w:basedOn w:val="1"/>
    <w:qFormat/>
    <w:uiPriority w:val="0"/>
    <w:pPr>
      <w:adjustRightInd w:val="0"/>
      <w:spacing w:line="480" w:lineRule="exact"/>
      <w:ind w:firstLine="560" w:firstLineChars="200"/>
      <w:jc w:val="left"/>
    </w:pPr>
    <w:rPr>
      <w:rFonts w:hint="eastAsia" w:ascii="楷体_GB2312" w:hAnsi="Times New Roman" w:eastAsia="楷体_GB2312" w:cs="Times New Roman"/>
      <w:color w:val="000000"/>
      <w:kern w:val="0"/>
      <w:sz w:val="28"/>
    </w:rPr>
  </w:style>
  <w:style w:type="paragraph" w:customStyle="1" w:styleId="49">
    <w:name w:val="表体"/>
    <w:basedOn w:val="1"/>
    <w:qFormat/>
    <w:uiPriority w:val="0"/>
    <w:pPr>
      <w:widowControl/>
      <w:tabs>
        <w:tab w:val="left" w:pos="540"/>
        <w:tab w:val="left" w:pos="851"/>
        <w:tab w:val="left" w:pos="994"/>
        <w:tab w:val="left" w:pos="1260"/>
        <w:tab w:val="left" w:pos="3108"/>
        <w:tab w:val="left" w:pos="3150"/>
      </w:tabs>
      <w:overflowPunct w:val="0"/>
      <w:adjustRightInd w:val="0"/>
      <w:snapToGrid w:val="0"/>
      <w:spacing w:line="340" w:lineRule="exact"/>
      <w:jc w:val="center"/>
    </w:pPr>
    <w:rPr>
      <w:rFonts w:ascii="Times New Roman" w:hAnsi="Times New Roman" w:eastAsia="宋体" w:cs="Times New Roman"/>
      <w:bCs/>
      <w:color w:val="000000"/>
      <w:kern w:val="32"/>
      <w:szCs w:val="20"/>
    </w:rPr>
  </w:style>
  <w:style w:type="character" w:customStyle="1" w:styleId="50">
    <w:name w:val="apple-style-span"/>
    <w:basedOn w:val="38"/>
    <w:qFormat/>
    <w:uiPriority w:val="0"/>
  </w:style>
  <w:style w:type="paragraph" w:styleId="51">
    <w:name w:val="No Spacing"/>
    <w:basedOn w:val="1"/>
    <w:qFormat/>
    <w:uiPriority w:val="1"/>
    <w:pPr>
      <w:adjustRightInd w:val="0"/>
      <w:snapToGrid w:val="0"/>
      <w:jc w:val="center"/>
    </w:pPr>
    <w:rPr>
      <w:rFonts w:ascii="Times New Roman" w:hAnsi="Times New Roman" w:eastAsia="宋体" w:cs="Times New Roman"/>
      <w:snapToGrid w:val="0"/>
      <w:sz w:val="21"/>
      <w:szCs w:val="22"/>
      <w:lang w:val="en-US" w:eastAsia="zh-CN" w:bidi="ar-SA"/>
    </w:rPr>
  </w:style>
  <w:style w:type="paragraph" w:customStyle="1" w:styleId="52">
    <w:name w:val="居中公式"/>
    <w:basedOn w:val="51"/>
    <w:next w:val="51"/>
    <w:qFormat/>
    <w:uiPriority w:val="0"/>
    <w:pPr>
      <w:widowControl w:val="0"/>
      <w:adjustRightInd/>
      <w:snapToGrid/>
      <w:spacing w:line="360" w:lineRule="auto"/>
    </w:pPr>
    <w:rPr>
      <w:rFonts w:cs="Times New Roman"/>
      <w:snapToGrid/>
      <w:color w:val="000000"/>
      <w:kern w:val="2"/>
      <w:sz w:val="24"/>
      <w:szCs w:val="24"/>
      <w:lang w:val="zh-CN"/>
    </w:rPr>
  </w:style>
  <w:style w:type="paragraph" w:customStyle="1" w:styleId="53">
    <w:name w:val="1"/>
    <w:basedOn w:val="1"/>
    <w:next w:val="14"/>
    <w:qFormat/>
    <w:uiPriority w:val="0"/>
    <w:pPr>
      <w:spacing w:line="360" w:lineRule="auto"/>
    </w:pPr>
    <w:rPr>
      <w:rFonts w:ascii="Times New Roman" w:hAnsi="Times New Roman" w:eastAsia="宋体" w:cs="Times New Roman"/>
      <w:color w:val="000000"/>
      <w:kern w:val="0"/>
      <w:sz w:val="24"/>
    </w:rPr>
  </w:style>
  <w:style w:type="paragraph" w:customStyle="1" w:styleId="54">
    <w:name w:val="表1表2"/>
    <w:basedOn w:val="1"/>
    <w:qFormat/>
    <w:uiPriority w:val="0"/>
    <w:pPr>
      <w:autoSpaceDE w:val="0"/>
      <w:autoSpaceDN w:val="0"/>
      <w:adjustRightInd w:val="0"/>
      <w:jc w:val="center"/>
      <w:textAlignment w:val="center"/>
    </w:pPr>
    <w:rPr>
      <w:rFonts w:eastAsia="仿宋体"/>
      <w:kern w:val="0"/>
      <w:sz w:val="24"/>
      <w:szCs w:val="20"/>
    </w:rPr>
  </w:style>
  <w:style w:type="paragraph" w:customStyle="1" w:styleId="55">
    <w:name w:val="表格"/>
    <w:next w:val="1"/>
    <w:qFormat/>
    <w:uiPriority w:val="0"/>
    <w:pPr>
      <w:keepNext/>
      <w:widowControl w:val="0"/>
      <w:autoSpaceDE w:val="0"/>
      <w:autoSpaceDN w:val="0"/>
      <w:adjustRightInd w:val="0"/>
      <w:jc w:val="center"/>
      <w:textAlignment w:val="baseline"/>
    </w:pPr>
    <w:rPr>
      <w:rFonts w:ascii="Times New Roman" w:hAnsi="Times New Roman" w:eastAsia="宋体" w:cs="Times New Roman"/>
      <w:sz w:val="24"/>
      <w:szCs w:val="22"/>
      <w:lang w:val="en-US" w:eastAsia="zh-CN" w:bidi="ar-SA"/>
    </w:rPr>
  </w:style>
  <w:style w:type="paragraph" w:customStyle="1" w:styleId="56">
    <w:name w:val="正文1"/>
    <w:basedOn w:val="1"/>
    <w:qFormat/>
    <w:uiPriority w:val="0"/>
    <w:pPr>
      <w:adjustRightInd w:val="0"/>
    </w:pPr>
    <w:rPr>
      <w:rFonts w:eastAsia="楷体_GB2312"/>
      <w:kern w:val="0"/>
      <w:sz w:val="24"/>
      <w:szCs w:val="20"/>
    </w:rPr>
  </w:style>
  <w:style w:type="paragraph" w:customStyle="1" w:styleId="5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8">
    <w:name w:val="无间隔1"/>
    <w:basedOn w:val="1"/>
    <w:qFormat/>
    <w:uiPriority w:val="0"/>
    <w:pPr>
      <w:jc w:val="center"/>
    </w:pPr>
    <w:rPr>
      <w:rFonts w:ascii="Calibri" w:hAnsi="Calibri"/>
      <w:szCs w:val="20"/>
    </w:rPr>
  </w:style>
  <w:style w:type="paragraph" w:customStyle="1" w:styleId="59">
    <w:name w:val="正文 03"/>
    <w:basedOn w:val="1"/>
    <w:qFormat/>
    <w:uiPriority w:val="0"/>
    <w:pPr>
      <w:autoSpaceDE w:val="0"/>
      <w:autoSpaceDN w:val="0"/>
      <w:adjustRightInd w:val="0"/>
      <w:textAlignment w:val="baseline"/>
    </w:pPr>
    <w:rPr>
      <w:rFonts w:eastAsia="楷体_GB2312"/>
      <w:kern w:val="0"/>
      <w:sz w:val="24"/>
      <w:szCs w:val="20"/>
    </w:rPr>
  </w:style>
  <w:style w:type="paragraph" w:customStyle="1" w:styleId="60">
    <w:name w:val="zhang正文"/>
    <w:basedOn w:val="1"/>
    <w:next w:val="1"/>
    <w:qFormat/>
    <w:uiPriority w:val="0"/>
    <w:rPr>
      <w:szCs w:val="20"/>
    </w:rPr>
  </w:style>
  <w:style w:type="paragraph" w:customStyle="1" w:styleId="61">
    <w:name w:val="正文(首行缩进)"/>
    <w:basedOn w:val="1"/>
    <w:qFormat/>
    <w:uiPriority w:val="0"/>
    <w:pPr>
      <w:adjustRightInd w:val="0"/>
      <w:snapToGrid w:val="0"/>
      <w:spacing w:line="360" w:lineRule="auto"/>
      <w:ind w:firstLine="422" w:firstLineChars="200"/>
      <w:jc w:val="center"/>
    </w:pPr>
    <w:rPr>
      <w:b/>
      <w:kern w:val="0"/>
      <w:szCs w:val="21"/>
    </w:rPr>
  </w:style>
  <w:style w:type="paragraph" w:customStyle="1" w:styleId="62">
    <w:name w:val="正文2"/>
    <w:basedOn w:val="56"/>
    <w:next w:val="1"/>
    <w:qFormat/>
    <w:uiPriority w:val="0"/>
    <w:pPr>
      <w:widowControl/>
      <w:tabs>
        <w:tab w:val="left" w:pos="900"/>
        <w:tab w:val="left" w:pos="1080"/>
      </w:tabs>
      <w:autoSpaceDE w:val="0"/>
      <w:autoSpaceDN w:val="0"/>
      <w:spacing w:line="360" w:lineRule="auto"/>
      <w:ind w:firstLine="200" w:firstLineChars="200"/>
    </w:pPr>
    <w:rPr>
      <w:rFonts w:cs="宋体" w:asciiTheme="minorHAnsi" w:hAnsiTheme="minorHAnsi" w:eastAsiaTheme="minorEastAsia"/>
      <w:lang w:val="zh-CN" w:bidi="en-US"/>
    </w:rPr>
  </w:style>
  <w:style w:type="paragraph" w:customStyle="1" w:styleId="63">
    <w:name w:val="报告"/>
    <w:basedOn w:val="1"/>
    <w:qFormat/>
    <w:uiPriority w:val="0"/>
    <w:pPr>
      <w:adjustRightInd w:val="0"/>
      <w:spacing w:line="360" w:lineRule="auto"/>
      <w:ind w:firstLine="505"/>
      <w:jc w:val="left"/>
      <w:textAlignment w:val="baseline"/>
    </w:pPr>
    <w:rPr>
      <w:kern w:val="0"/>
      <w:sz w:val="24"/>
    </w:rPr>
  </w:style>
  <w:style w:type="paragraph" w:customStyle="1" w:styleId="64">
    <w:name w:val="方案正文样式"/>
    <w:qFormat/>
    <w:uiPriority w:val="0"/>
    <w:pPr>
      <w:adjustRightInd w:val="0"/>
      <w:snapToGrid w:val="0"/>
      <w:spacing w:line="360" w:lineRule="auto"/>
      <w:ind w:firstLine="454"/>
      <w:textAlignment w:val="baseline"/>
    </w:pPr>
    <w:rPr>
      <w:rFonts w:ascii="Times New Roman" w:hAnsi="Times New Roman" w:eastAsia="宋体" w:cs="Times New Roman"/>
      <w:snapToGrid w:val="0"/>
      <w:sz w:val="24"/>
      <w:szCs w:val="24"/>
      <w:lang w:val="en-US" w:eastAsia="zh-CN" w:bidi="ar-SA"/>
    </w:rPr>
  </w:style>
  <w:style w:type="paragraph" w:customStyle="1" w:styleId="65">
    <w:name w:val="表格标题"/>
    <w:basedOn w:val="1"/>
    <w:next w:val="1"/>
    <w:qFormat/>
    <w:uiPriority w:val="0"/>
    <w:pPr>
      <w:widowControl/>
      <w:spacing w:line="300" w:lineRule="auto"/>
      <w:jc w:val="center"/>
    </w:pPr>
    <w:rPr>
      <w:rFonts w:ascii="宋体" w:hAnsi="宋体" w:cs="宋体"/>
      <w:kern w:val="0"/>
      <w:sz w:val="24"/>
      <w:szCs w:val="20"/>
    </w:rPr>
  </w:style>
  <w:style w:type="paragraph" w:customStyle="1" w:styleId="66">
    <w:name w:val="Table Paragraph"/>
    <w:basedOn w:val="1"/>
    <w:qFormat/>
    <w:uiPriority w:val="1"/>
    <w:pPr>
      <w:jc w:val="center"/>
    </w:pPr>
    <w:rPr>
      <w:rFonts w:ascii="宋体" w:hAnsi="宋体" w:cs="宋体"/>
      <w:kern w:val="0"/>
      <w:sz w:val="22"/>
      <w:lang w:eastAsia="en-US"/>
    </w:rPr>
  </w:style>
  <w:style w:type="paragraph" w:customStyle="1" w:styleId="67">
    <w:name w:val="！正文"/>
    <w:basedOn w:val="1"/>
    <w:qFormat/>
    <w:uiPriority w:val="0"/>
    <w:pPr>
      <w:spacing w:line="500" w:lineRule="exact"/>
      <w:ind w:firstLine="480" w:firstLineChars="200"/>
    </w:pPr>
    <w:rPr>
      <w:sz w:val="24"/>
      <w:szCs w:val="20"/>
    </w:rPr>
  </w:style>
  <w:style w:type="character" w:customStyle="1" w:styleId="68">
    <w:name w:val="A6"/>
    <w:qFormat/>
    <w:uiPriority w:val="0"/>
    <w:rPr>
      <w:rFonts w:cs="方正中等线简体"/>
      <w:color w:val="000000"/>
      <w:sz w:val="22"/>
      <w:szCs w:val="22"/>
    </w:rPr>
  </w:style>
  <w:style w:type="paragraph" w:customStyle="1" w:styleId="69">
    <w:name w:val="表格文字1"/>
    <w:basedOn w:val="1"/>
    <w:qFormat/>
    <w:uiPriority w:val="0"/>
    <w:pPr>
      <w:widowControl/>
      <w:tabs>
        <w:tab w:val="left" w:pos="1443"/>
      </w:tabs>
      <w:adjustRightInd w:val="0"/>
      <w:snapToGrid w:val="0"/>
      <w:spacing w:line="400" w:lineRule="atLeast"/>
      <w:jc w:val="center"/>
    </w:pPr>
    <w:rPr>
      <w:rFonts w:ascii="宋体" w:hAnsi="宋体" w:cs="宋体"/>
      <w:kern w:val="0"/>
      <w:sz w:val="24"/>
      <w:szCs w:val="24"/>
    </w:rPr>
  </w:style>
  <w:style w:type="paragraph" w:customStyle="1" w:styleId="70">
    <w:name w:val="表格文字"/>
    <w:basedOn w:val="1"/>
    <w:qFormat/>
    <w:uiPriority w:val="0"/>
    <w:pPr>
      <w:jc w:val="center"/>
    </w:pPr>
    <w:rPr>
      <w:rFonts w:ascii="仿宋_GB2312" w:hAnsi="Arial Black" w:eastAsia="仿宋_GB2312"/>
      <w:kern w:val="44"/>
      <w:sz w:val="24"/>
      <w:szCs w:val="20"/>
    </w:rPr>
  </w:style>
  <w:style w:type="paragraph" w:customStyle="1" w:styleId="71">
    <w:name w:val="表题"/>
    <w:basedOn w:val="1"/>
    <w:qFormat/>
    <w:uiPriority w:val="0"/>
    <w:pPr>
      <w:ind w:firstLine="200" w:firstLineChars="200"/>
      <w:jc w:val="center"/>
    </w:pPr>
    <w:rPr>
      <w:rFonts w:ascii="Arial" w:hAnsi="Arial" w:eastAsia="黑体"/>
      <w:b/>
      <w:kern w:val="0"/>
      <w:sz w:val="24"/>
      <w:szCs w:val="24"/>
    </w:rPr>
  </w:style>
  <w:style w:type="paragraph" w:customStyle="1" w:styleId="72">
    <w:name w:val="表标题"/>
    <w:basedOn w:val="1"/>
    <w:qFormat/>
    <w:uiPriority w:val="0"/>
    <w:pPr>
      <w:spacing w:before="60" w:after="60" w:line="360" w:lineRule="auto"/>
      <w:jc w:val="center"/>
    </w:pPr>
    <w:rPr>
      <w:rFonts w:eastAsia="黑体"/>
      <w:spacing w:val="12"/>
      <w:kern w:val="1"/>
      <w:sz w:val="24"/>
    </w:rPr>
  </w:style>
  <w:style w:type="paragraph" w:customStyle="1" w:styleId="73">
    <w:name w:val="报告书表格"/>
    <w:basedOn w:val="1"/>
    <w:qFormat/>
    <w:uiPriority w:val="0"/>
    <w:pPr>
      <w:adjustRightInd w:val="0"/>
      <w:spacing w:before="60" w:beforeLines="0" w:after="60" w:afterLines="0" w:line="240" w:lineRule="atLeast"/>
      <w:ind w:firstLine="200" w:firstLineChars="200"/>
      <w:jc w:val="center"/>
      <w:textAlignment w:val="baseline"/>
    </w:pPr>
    <w:rPr>
      <w:kern w:val="0"/>
    </w:rPr>
  </w:style>
  <w:style w:type="paragraph" w:customStyle="1" w:styleId="74">
    <w:name w:val="虎正文黑"/>
    <w:basedOn w:val="1"/>
    <w:qFormat/>
    <w:uiPriority w:val="0"/>
    <w:pPr>
      <w:spacing w:line="360" w:lineRule="auto"/>
      <w:ind w:firstLine="200" w:firstLineChars="200"/>
    </w:pPr>
    <w:rPr>
      <w:rFonts w:ascii="宋体" w:hAnsi="宋体"/>
      <w:color w:val="000000"/>
      <w:sz w:val="24"/>
      <w:szCs w:val="21"/>
    </w:rPr>
  </w:style>
  <w:style w:type="paragraph" w:customStyle="1" w:styleId="75">
    <w:name w:val="样式 报告书正文 + Times New Roman1"/>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4"/>
    </w:rPr>
  </w:style>
  <w:style w:type="paragraph" w:customStyle="1" w:styleId="76">
    <w:name w:val="样式7"/>
    <w:basedOn w:val="1"/>
    <w:qFormat/>
    <w:uiPriority w:val="0"/>
    <w:pPr>
      <w:autoSpaceDE w:val="0"/>
      <w:autoSpaceDN w:val="0"/>
      <w:adjustRightInd w:val="0"/>
      <w:spacing w:line="360" w:lineRule="auto"/>
      <w:ind w:firstLine="480" w:firstLineChars="200"/>
      <w:jc w:val="left"/>
      <w:textAlignment w:val="baseline"/>
    </w:pPr>
    <w:rPr>
      <w:rFonts w:hAnsi="宋体"/>
      <w:kern w:val="0"/>
      <w:sz w:val="24"/>
      <w:szCs w:val="20"/>
    </w:rPr>
  </w:style>
  <w:style w:type="paragraph" w:customStyle="1" w:styleId="77">
    <w:name w:val="正常段落"/>
    <w:basedOn w:val="5"/>
    <w:qFormat/>
    <w:uiPriority w:val="0"/>
    <w:pPr>
      <w:spacing w:line="440" w:lineRule="exact"/>
      <w:ind w:firstLine="0" w:firstLineChars="0"/>
    </w:pPr>
    <w:rPr>
      <w:rFonts w:ascii="宋体" w:hAnsi="Times New Roman"/>
      <w:szCs w:val="20"/>
    </w:rPr>
  </w:style>
  <w:style w:type="paragraph" w:customStyle="1" w:styleId="78">
    <w:name w:val="带点标题"/>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Times New Roman"/>
      <w:color w:val="000000"/>
      <w:kern w:val="24"/>
      <w:sz w:val="24"/>
      <w:szCs w:val="24"/>
      <w:lang w:val="en-US" w:eastAsia="zh-CN" w:bidi="ar"/>
    </w:rPr>
  </w:style>
  <w:style w:type="paragraph" w:customStyle="1" w:styleId="79">
    <w:name w:val="第一标题"/>
    <w:basedOn w:val="3"/>
    <w:qFormat/>
    <w:uiPriority w:val="0"/>
    <w:pPr>
      <w:tabs>
        <w:tab w:val="clear" w:pos="0"/>
      </w:tabs>
    </w:pPr>
    <w:rPr>
      <w:sz w:val="24"/>
      <w:szCs w:val="24"/>
      <w:lang w:val="zh-CN"/>
    </w:rPr>
  </w:style>
  <w:style w:type="paragraph" w:customStyle="1" w:styleId="80">
    <w:name w:val="第二标题"/>
    <w:basedOn w:val="1"/>
    <w:qFormat/>
    <w:uiPriority w:val="0"/>
    <w:pPr>
      <w:ind w:firstLine="0" w:firstLineChars="0"/>
      <w:outlineLvl w:val="1"/>
    </w:pPr>
    <w:rPr>
      <w:b/>
    </w:rPr>
  </w:style>
  <w:style w:type="paragraph" w:customStyle="1" w:styleId="81">
    <w:name w:val="表内容"/>
    <w:basedOn w:val="1"/>
    <w:qFormat/>
    <w:uiPriority w:val="0"/>
    <w:pPr>
      <w:widowControl/>
      <w:tabs>
        <w:tab w:val="left" w:pos="-2400"/>
        <w:tab w:val="left" w:pos="1320"/>
        <w:tab w:val="left" w:pos="3878"/>
        <w:tab w:val="left" w:pos="6080"/>
        <w:tab w:val="left" w:pos="6580"/>
        <w:tab w:val="left" w:pos="8137"/>
      </w:tabs>
      <w:spacing w:line="240" w:lineRule="auto"/>
      <w:ind w:firstLine="0" w:firstLineChars="0"/>
      <w:jc w:val="center"/>
      <w:textAlignment w:val="center"/>
    </w:pPr>
    <w:rPr>
      <w:snapToGrid w:val="0"/>
      <w:kern w:val="0"/>
      <w:sz w:val="21"/>
      <w:szCs w:val="21"/>
      <w:lang w:val="zh-CN"/>
    </w:rPr>
  </w:style>
  <w:style w:type="table" w:customStyle="1" w:styleId="82">
    <w:name w:val="表格样式1"/>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3">
    <w:name w:val="网格型41"/>
    <w:basedOn w:val="3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4">
    <w:name w:val="网格型5"/>
    <w:basedOn w:val="3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5">
    <w:name w:val="网格型（pxg）3"/>
    <w:basedOn w:val="36"/>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6">
    <w:name w:val="我的表格2"/>
    <w:qFormat/>
    <w:uiPriority w:val="99"/>
    <w:pPr>
      <w:adjustRightInd w:val="0"/>
      <w:snapToGrid w:val="0"/>
      <w:jc w:val="center"/>
    </w:pPr>
    <w:rPr>
      <w:rFonts w:ascii="Calibri" w:hAnsi="Calibri" w:cs="Times New Roman"/>
      <w:sz w:val="21"/>
      <w:szCs w:val="22"/>
    </w:rPr>
    <w:tblPr>
      <w:tblBorders>
        <w:top w:val="double" w:color="auto" w:sz="4" w:space="0"/>
        <w:bottom w:val="double" w:color="auto" w:sz="4" w:space="0"/>
        <w:insideH w:val="single" w:color="auto" w:sz="4" w:space="0"/>
        <w:insideV w:val="single" w:color="auto" w:sz="4" w:space="0"/>
      </w:tblBorders>
      <w:tblLayout w:type="fixed"/>
      <w:tblCellMar>
        <w:top w:w="0" w:type="dxa"/>
        <w:left w:w="0" w:type="dxa"/>
        <w:bottom w:w="0" w:type="dxa"/>
        <w:right w:w="0" w:type="dxa"/>
      </w:tblCellMar>
    </w:tblPr>
    <w:tcPr>
      <w:shd w:val="clear" w:color="auto" w:fill="auto"/>
      <w:vAlign w:val="center"/>
    </w:tcPr>
    <w:tblStylePr w:type="firstRow">
      <w:rPr>
        <w:rFonts w:eastAsia="宋体"/>
        <w:sz w:val="21"/>
      </w:rPr>
      <w:tcPr>
        <w:shd w:val="clear" w:color="auto" w:fill="D9D9D9"/>
      </w:tcPr>
    </w:tblStylePr>
  </w:style>
  <w:style w:type="table" w:customStyle="1" w:styleId="87">
    <w:name w:val="网格型30"/>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8">
    <w:name w:val="表标题1"/>
    <w:basedOn w:val="1"/>
    <w:qFormat/>
    <w:uiPriority w:val="0"/>
    <w:pPr>
      <w:spacing w:after="50" w:afterLines="50" w:line="240" w:lineRule="auto"/>
      <w:ind w:firstLine="0" w:firstLineChars="0"/>
      <w:jc w:val="center"/>
    </w:pPr>
    <w:rPr>
      <w:rFonts w:ascii="黑体" w:hAnsi="黑体" w:eastAsia="黑体" w:cs="黑体"/>
      <w:b/>
      <w:kern w:val="0"/>
      <w:lang w:val="en-TT"/>
    </w:rPr>
  </w:style>
  <w:style w:type="table" w:customStyle="1" w:styleId="89">
    <w:name w:val="网格型10"/>
    <w:basedOn w:val="36"/>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0">
    <w:name w:val="表格2"/>
    <w:basedOn w:val="1"/>
    <w:qFormat/>
    <w:uiPriority w:val="0"/>
    <w:pPr>
      <w:spacing w:line="400" w:lineRule="atLeast"/>
      <w:jc w:val="center"/>
    </w:pPr>
    <w:rPr>
      <w:rFonts w:hint="eastAsia"/>
      <w:b/>
      <w:szCs w:val="21"/>
    </w:rPr>
  </w:style>
  <w:style w:type="character" w:customStyle="1" w:styleId="91">
    <w:name w:val="正文文本 (2)2"/>
    <w:qFormat/>
    <w:uiPriority w:val="0"/>
    <w:rPr>
      <w:rFonts w:ascii="宋体" w:hAnsi="宋体" w:eastAsia="宋体" w:cs="宋体"/>
      <w:spacing w:val="10"/>
      <w:kern w:val="2"/>
      <w:sz w:val="26"/>
      <w:szCs w:val="26"/>
      <w:u w:val="none"/>
      <w:lang w:val="en-US" w:eastAsia="zh-CN" w:bidi="ar-SA"/>
    </w:rPr>
  </w:style>
  <w:style w:type="paragraph" w:customStyle="1" w:styleId="92">
    <w:name w:val="正文文本 (2)1"/>
    <w:basedOn w:val="1"/>
    <w:qFormat/>
    <w:uiPriority w:val="0"/>
    <w:pPr>
      <w:shd w:val="clear" w:color="auto" w:fill="FFFFFF"/>
      <w:spacing w:line="240" w:lineRule="atLeast"/>
      <w:ind w:hanging="600"/>
      <w:jc w:val="left"/>
    </w:pPr>
    <w:rPr>
      <w:rFonts w:ascii="宋体" w:hAnsi="宋体"/>
      <w:kern w:val="0"/>
      <w:sz w:val="26"/>
      <w:szCs w:val="26"/>
    </w:rPr>
  </w:style>
  <w:style w:type="paragraph" w:customStyle="1" w:styleId="93">
    <w:name w:val=" Char2"/>
    <w:basedOn w:val="1"/>
    <w:qFormat/>
    <w:uiPriority w:val="0"/>
    <w:pPr>
      <w:spacing w:line="360" w:lineRule="auto"/>
      <w:ind w:firstLine="200" w:firstLineChars="200"/>
    </w:pPr>
    <w:rPr>
      <w:rFonts w:ascii="宋体" w:hAnsi="宋体"/>
      <w:sz w:val="24"/>
    </w:rPr>
  </w:style>
  <w:style w:type="paragraph" w:customStyle="1" w:styleId="94">
    <w:name w:val="样式 文章正文 + 首行缩进:  2 字符"/>
    <w:basedOn w:val="1"/>
    <w:qFormat/>
    <w:uiPriority w:val="0"/>
    <w:pPr>
      <w:spacing w:line="520" w:lineRule="exact"/>
      <w:ind w:firstLine="480"/>
      <w:jc w:val="left"/>
    </w:pPr>
    <w:rPr>
      <w:rFonts w:ascii="宋体" w:hAnsi="宋体" w:cs="宋体"/>
      <w:sz w:val="24"/>
    </w:rPr>
  </w:style>
  <w:style w:type="paragraph" w:customStyle="1" w:styleId="95">
    <w:name w:val="环评正文"/>
    <w:basedOn w:val="1"/>
    <w:qFormat/>
    <w:uiPriority w:val="0"/>
    <w:pPr>
      <w:spacing w:before="93" w:beforeLines="30"/>
      <w:ind w:firstLine="480" w:firstLineChars="200"/>
    </w:pPr>
    <w:rPr>
      <w:rFonts w:ascii="Tahoma" w:hAnsi="Tahoma" w:cs="Tahoma"/>
      <w:kern w:val="0"/>
      <w:sz w:val="24"/>
    </w:rPr>
  </w:style>
  <w:style w:type="paragraph" w:customStyle="1" w:styleId="96">
    <w:name w:val="样式1"/>
    <w:basedOn w:val="1"/>
    <w:qFormat/>
    <w:uiPriority w:val="0"/>
    <w:pPr>
      <w:spacing w:line="500" w:lineRule="exact"/>
      <w:ind w:firstLine="480" w:firstLineChars="200"/>
      <w:jc w:val="left"/>
    </w:pPr>
    <w:rPr>
      <w:rFonts w:ascii="宋体" w:hAnsi="宋体"/>
      <w:color w:val="000000"/>
      <w:sz w:val="24"/>
      <w:szCs w:val="24"/>
    </w:rPr>
  </w:style>
  <w:style w:type="paragraph" w:customStyle="1" w:styleId="97">
    <w:name w:val="制表格"/>
    <w:basedOn w:val="1"/>
    <w:qFormat/>
    <w:uiPriority w:val="0"/>
    <w:pPr>
      <w:jc w:val="center"/>
    </w:pPr>
    <w:rPr>
      <w:kern w:val="0"/>
      <w:szCs w:val="28"/>
    </w:rPr>
  </w:style>
  <w:style w:type="paragraph" w:customStyle="1" w:styleId="98">
    <w:name w:val="样式8"/>
    <w:basedOn w:val="1"/>
    <w:qFormat/>
    <w:uiPriority w:val="0"/>
    <w:pPr>
      <w:adjustRightInd w:val="0"/>
      <w:snapToGrid w:val="0"/>
      <w:jc w:val="center"/>
    </w:pPr>
    <w:rPr>
      <w:rFonts w:ascii="仿宋" w:hAnsi="仿宋" w:eastAsia="仿宋"/>
      <w:szCs w:val="21"/>
    </w:rPr>
  </w:style>
  <w:style w:type="paragraph" w:customStyle="1" w:styleId="99">
    <w:name w:val="TOC Heading"/>
    <w:basedOn w:val="3"/>
    <w:next w:val="1"/>
    <w:unhideWhenUsed/>
    <w:qFormat/>
    <w:uiPriority w:val="39"/>
    <w:pPr>
      <w:widowControl/>
      <w:tabs>
        <w:tab w:val="clear" w:pos="0"/>
      </w:tabs>
      <w:adjustRightInd/>
      <w:spacing w:before="240" w:after="0" w:line="259" w:lineRule="auto"/>
      <w:ind w:firstLine="0"/>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100">
    <w:name w:val="xl26"/>
    <w:basedOn w:val="1"/>
    <w:qFormat/>
    <w:uiPriority w:val="0"/>
    <w:pPr>
      <w:widowControl/>
      <w:pBdr>
        <w:bottom w:val="single" w:color="auto" w:sz="4" w:space="0"/>
        <w:right w:val="single" w:color="auto" w:sz="4" w:space="0"/>
      </w:pBdr>
      <w:spacing w:before="100" w:beforeAutospacing="1" w:after="100" w:afterAutospacing="1"/>
      <w:textAlignment w:val="top"/>
    </w:pPr>
    <w:rPr>
      <w:rFonts w:ascii="宋体" w:hAnsi="宋体"/>
      <w:kern w:val="0"/>
      <w:sz w:val="24"/>
    </w:rPr>
  </w:style>
  <w:style w:type="paragraph" w:customStyle="1" w:styleId="101">
    <w:name w:val="表中正文"/>
    <w:qFormat/>
    <w:uiPriority w:val="0"/>
    <w:pPr>
      <w:adjustRightInd w:val="0"/>
      <w:snapToGrid w:val="0"/>
      <w:jc w:val="center"/>
    </w:pPr>
    <w:rPr>
      <w:rFonts w:ascii="宋体" w:hAnsi="Times New Roman" w:eastAsia="宋体" w:cs="Times New Roman"/>
      <w:snapToGrid w:val="0"/>
      <w:kern w:val="18"/>
      <w:sz w:val="24"/>
      <w:lang w:val="en-US" w:eastAsia="zh-CN" w:bidi="ar-SA"/>
    </w:rPr>
  </w:style>
  <w:style w:type="paragraph" w:customStyle="1" w:styleId="102">
    <w:name w:val="南华小标题"/>
    <w:basedOn w:val="1"/>
    <w:qFormat/>
    <w:uiPriority w:val="0"/>
    <w:pPr>
      <w:spacing w:line="360" w:lineRule="auto"/>
      <w:ind w:left="50" w:leftChars="50" w:right="50" w:rightChars="50" w:firstLine="200" w:firstLineChars="200"/>
      <w:jc w:val="left"/>
    </w:pPr>
    <w:rPr>
      <w:rFonts w:ascii="宋体" w:hAnsi="宋体"/>
      <w:b/>
      <w:sz w:val="24"/>
      <w:szCs w:val="20"/>
    </w:rPr>
  </w:style>
  <w:style w:type="paragraph" w:customStyle="1" w:styleId="103">
    <w:name w:val="南华正文"/>
    <w:basedOn w:val="1"/>
    <w:qFormat/>
    <w:uiPriority w:val="0"/>
    <w:pPr>
      <w:tabs>
        <w:tab w:val="left" w:pos="3795"/>
      </w:tabs>
      <w:spacing w:line="360" w:lineRule="auto"/>
      <w:ind w:left="50" w:leftChars="50" w:right="50" w:rightChars="50" w:firstLine="482" w:firstLineChars="200"/>
      <w:jc w:val="left"/>
    </w:pPr>
    <w:rPr>
      <w:color w:val="000000"/>
      <w:sz w:val="24"/>
      <w:szCs w:val="20"/>
    </w:rPr>
  </w:style>
  <w:style w:type="paragraph" w:customStyle="1" w:styleId="104">
    <w:name w:val="正文22"/>
    <w:basedOn w:val="1"/>
    <w:qFormat/>
    <w:uiPriority w:val="0"/>
    <w:pPr>
      <w:widowControl/>
      <w:spacing w:line="360" w:lineRule="auto"/>
      <w:ind w:firstLine="200" w:firstLineChars="200"/>
    </w:pPr>
    <w:rPr>
      <w:sz w:val="24"/>
    </w:rPr>
  </w:style>
  <w:style w:type="paragraph" w:customStyle="1" w:styleId="105">
    <w:name w:val="表头或表尾"/>
    <w:basedOn w:val="51"/>
    <w:next w:val="106"/>
    <w:qFormat/>
    <w:uiPriority w:val="0"/>
    <w:pPr>
      <w:spacing w:beforeLines="20" w:line="360" w:lineRule="auto"/>
      <w:ind w:firstLine="200" w:firstLineChars="200"/>
      <w:jc w:val="center"/>
    </w:pPr>
    <w:rPr>
      <w:b/>
      <w:sz w:val="24"/>
    </w:rPr>
  </w:style>
  <w:style w:type="paragraph" w:customStyle="1" w:styleId="106">
    <w:name w:val="正文a"/>
    <w:basedOn w:val="1"/>
    <w:qFormat/>
    <w:uiPriority w:val="0"/>
    <w:pPr>
      <w:spacing w:line="360" w:lineRule="auto"/>
      <w:ind w:firstLine="200" w:firstLineChars="200"/>
    </w:pPr>
    <w:rPr>
      <w:rFonts w:ascii="宋体" w:hAnsi="宋体"/>
      <w:b/>
      <w:sz w:val="24"/>
    </w:rPr>
  </w:style>
  <w:style w:type="paragraph" w:customStyle="1" w:styleId="107">
    <w:name w:val="0"/>
    <w:basedOn w:val="1"/>
    <w:qFormat/>
    <w:uiPriority w:val="0"/>
    <w:pPr>
      <w:widowControl/>
      <w:snapToGrid w:val="0"/>
    </w:pPr>
    <w:rPr>
      <w:kern w:val="0"/>
      <w:szCs w:val="20"/>
    </w:rPr>
  </w:style>
  <w:style w:type="paragraph" w:customStyle="1" w:styleId="108">
    <w:name w:val="环报告正文"/>
    <w:basedOn w:val="1"/>
    <w:qFormat/>
    <w:uiPriority w:val="0"/>
    <w:pPr>
      <w:spacing w:line="360" w:lineRule="auto"/>
      <w:ind w:firstLine="480" w:firstLineChars="200"/>
      <w:jc w:val="left"/>
    </w:pPr>
    <w:rPr>
      <w:rFonts w:hAnsi="Calibri"/>
      <w:sz w:val="24"/>
    </w:rPr>
  </w:style>
  <w:style w:type="paragraph" w:customStyle="1" w:styleId="109">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character" w:customStyle="1" w:styleId="110">
    <w:name w:val="标题 3 Char1"/>
    <w:link w:val="6"/>
    <w:qFormat/>
    <w:uiPriority w:val="0"/>
    <w:rPr>
      <w:b/>
      <w:sz w:val="32"/>
    </w:rPr>
  </w:style>
  <w:style w:type="paragraph" w:styleId="111">
    <w:name w:val="Quote"/>
    <w:basedOn w:val="1"/>
    <w:next w:val="1"/>
    <w:qFormat/>
    <w:uiPriority w:val="29"/>
    <w:pPr>
      <w:adjustRightInd w:val="0"/>
      <w:snapToGrid w:val="0"/>
      <w:jc w:val="center"/>
    </w:pPr>
    <w:rPr>
      <w:iCs/>
      <w:color w:val="000000"/>
      <w:szCs w:val="20"/>
    </w:rPr>
  </w:style>
  <w:style w:type="paragraph" w:customStyle="1" w:styleId="112">
    <w:name w:val="三级标题"/>
    <w:basedOn w:val="1"/>
    <w:qFormat/>
    <w:uiPriority w:val="0"/>
    <w:pPr>
      <w:autoSpaceDE w:val="0"/>
      <w:autoSpaceDN w:val="0"/>
      <w:adjustRightInd w:val="0"/>
      <w:spacing w:before="120" w:after="120" w:line="440" w:lineRule="exact"/>
      <w:jc w:val="left"/>
    </w:pPr>
    <w:rPr>
      <w:rFonts w:ascii="黑体" w:hAnsi="ˎ̥" w:eastAsia="黑体" w:cs="宋体"/>
      <w:sz w:val="28"/>
      <w:szCs w:val="28"/>
    </w:rPr>
  </w:style>
  <w:style w:type="paragraph" w:customStyle="1" w:styleId="113">
    <w:name w:val="样式 标题 1 + 四号 段前: 0 磅 段后: 0 磅 行距: 1.5 倍行距"/>
    <w:basedOn w:val="114"/>
    <w:next w:val="1"/>
    <w:qFormat/>
    <w:uiPriority w:val="0"/>
    <w:pPr>
      <w:tabs>
        <w:tab w:val="left" w:pos="480"/>
      </w:tabs>
      <w:snapToGrid w:val="0"/>
      <w:spacing w:before="0" w:after="0" w:line="360" w:lineRule="auto"/>
      <w:ind w:firstLine="200" w:firstLineChars="200"/>
      <w:jc w:val="center"/>
    </w:pPr>
    <w:rPr>
      <w:sz w:val="28"/>
    </w:rPr>
  </w:style>
  <w:style w:type="paragraph" w:customStyle="1" w:styleId="114">
    <w:name w:val="1正文"/>
    <w:basedOn w:val="1"/>
    <w:qFormat/>
    <w:uiPriority w:val="0"/>
    <w:pPr>
      <w:spacing w:line="500" w:lineRule="exact"/>
      <w:ind w:firstLine="588" w:firstLineChars="196"/>
    </w:pPr>
    <w:rPr>
      <w:rFonts w:eastAsia="楷体_GB2312"/>
      <w:sz w:val="30"/>
      <w:szCs w:val="30"/>
    </w:rPr>
  </w:style>
  <w:style w:type="paragraph" w:customStyle="1" w:styleId="115">
    <w:name w:val="论文正文"/>
    <w:basedOn w:val="1"/>
    <w:qFormat/>
    <w:uiPriority w:val="0"/>
    <w:pPr>
      <w:adjustRightInd w:val="0"/>
      <w:snapToGrid w:val="0"/>
      <w:spacing w:line="360" w:lineRule="auto"/>
      <w:ind w:firstLine="480" w:firstLineChars="200"/>
    </w:pPr>
    <w:rPr>
      <w:bCs/>
      <w:color w:val="000000"/>
      <w:sz w:val="24"/>
    </w:rPr>
  </w:style>
  <w:style w:type="paragraph" w:customStyle="1" w:styleId="116">
    <w:name w:val="Char"/>
    <w:basedOn w:val="1"/>
    <w:qFormat/>
    <w:uiPriority w:val="0"/>
  </w:style>
  <w:style w:type="paragraph" w:customStyle="1" w:styleId="117">
    <w:name w:val="Char3"/>
    <w:basedOn w:val="1"/>
    <w:qFormat/>
    <w:uiPriority w:val="0"/>
    <w:pPr>
      <w:spacing w:line="300" w:lineRule="exact"/>
    </w:pPr>
  </w:style>
  <w:style w:type="paragraph" w:customStyle="1" w:styleId="118">
    <w:name w:val="cucd-TB-Head"/>
    <w:basedOn w:val="1"/>
    <w:next w:val="1"/>
    <w:qFormat/>
    <w:uiPriority w:val="0"/>
    <w:pPr>
      <w:spacing w:line="360" w:lineRule="auto"/>
      <w:jc w:val="center"/>
    </w:pPr>
    <w:rPr>
      <w:rFonts w:ascii="Calibri" w:hAnsi="Calibri" w:cs="Arial"/>
      <w:b/>
      <w:sz w:val="24"/>
    </w:rPr>
  </w:style>
  <w:style w:type="paragraph" w:customStyle="1" w:styleId="119">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20">
    <w:name w:val="默认段落字体 Para Char Char Char Char"/>
    <w:basedOn w:val="1"/>
    <w:qFormat/>
    <w:uiPriority w:val="0"/>
    <w:rPr>
      <w:rFonts w:ascii="Times New Roman" w:hAnsi="Times New Roman"/>
      <w:szCs w:val="21"/>
    </w:rPr>
  </w:style>
  <w:style w:type="paragraph" w:customStyle="1" w:styleId="121">
    <w:name w:val=" Char Char Char Char Char Char Char"/>
    <w:basedOn w:val="1"/>
    <w:qFormat/>
    <w:uiPriority w:val="0"/>
    <w:rPr>
      <w:rFonts w:ascii="Times New Roman" w:hAnsi="Times New Roman"/>
      <w:szCs w:val="24"/>
    </w:rPr>
  </w:style>
  <w:style w:type="paragraph" w:customStyle="1" w:styleId="122">
    <w:name w:val="表格表头"/>
    <w:basedOn w:val="1"/>
    <w:qFormat/>
    <w:uiPriority w:val="0"/>
    <w:pPr>
      <w:snapToGrid w:val="0"/>
      <w:spacing w:line="360" w:lineRule="auto"/>
      <w:jc w:val="center"/>
    </w:pPr>
    <w:rPr>
      <w:rFonts w:ascii="宋体" w:hAnsi="宋体" w:cs="宋体"/>
      <w:b/>
      <w:bCs/>
      <w:snapToGrid w:val="0"/>
      <w:kern w:val="28"/>
      <w:szCs w:val="21"/>
      <w:lang w:val="sq-AL"/>
    </w:rPr>
  </w:style>
  <w:style w:type="paragraph" w:customStyle="1" w:styleId="123">
    <w:name w:val="表格式"/>
    <w:basedOn w:val="1"/>
    <w:qFormat/>
    <w:uiPriority w:val="0"/>
    <w:pPr>
      <w:jc w:val="center"/>
    </w:pPr>
    <w:rPr>
      <w:rFonts w:ascii="宋体" w:hAnsi="宋体"/>
      <w:color w:val="000000"/>
      <w:szCs w:val="21"/>
    </w:rPr>
  </w:style>
  <w:style w:type="paragraph" w:customStyle="1" w:styleId="124">
    <w:name w:val="表格内文字"/>
    <w:basedOn w:val="1"/>
    <w:qFormat/>
    <w:uiPriority w:val="0"/>
    <w:pPr>
      <w:widowControl w:val="0"/>
      <w:tabs>
        <w:tab w:val="left" w:pos="0"/>
      </w:tabs>
      <w:adjustRightInd w:val="0"/>
      <w:snapToGrid w:val="0"/>
      <w:spacing w:line="360" w:lineRule="auto"/>
      <w:jc w:val="center"/>
    </w:pPr>
    <w:rPr>
      <w:rFonts w:eastAsia="仿宋_GB2312"/>
      <w:sz w:val="24"/>
      <w:szCs w:val="28"/>
    </w:rPr>
  </w:style>
  <w:style w:type="paragraph" w:customStyle="1" w:styleId="125">
    <w:name w:val="Char4"/>
    <w:basedOn w:val="1"/>
    <w:qFormat/>
    <w:uiPriority w:val="0"/>
    <w:rPr>
      <w:rFonts w:ascii="宋体" w:hAnsi="宋体" w:eastAsia="Times New Roman"/>
      <w:kern w:val="0"/>
      <w:sz w:val="20"/>
      <w:szCs w:val="24"/>
    </w:rPr>
  </w:style>
  <w:style w:type="paragraph" w:customStyle="1" w:styleId="126">
    <w:name w:val="二级无标题条"/>
    <w:basedOn w:val="1"/>
    <w:qFormat/>
    <w:uiPriority w:val="0"/>
    <w:rPr>
      <w:rFonts w:ascii="Times New Roman" w:hAnsi="Times New Roman"/>
      <w:szCs w:val="24"/>
      <w:lang w:bidi="th-TH"/>
    </w:rPr>
  </w:style>
  <w:style w:type="paragraph" w:customStyle="1" w:styleId="127">
    <w:name w:val="表格1"/>
    <w:basedOn w:val="1"/>
    <w:qFormat/>
    <w:uiPriority w:val="0"/>
    <w:pPr>
      <w:widowControl w:val="0"/>
      <w:adjustRightInd w:val="0"/>
      <w:spacing w:line="20" w:lineRule="atLeast"/>
      <w:jc w:val="center"/>
      <w:textAlignment w:val="center"/>
    </w:pPr>
    <w:rPr>
      <w:rFonts w:ascii="宋体" w:hAnsi="Calibri"/>
      <w:sz w:val="21"/>
    </w:rPr>
  </w:style>
  <w:style w:type="character" w:customStyle="1" w:styleId="128">
    <w:name w:val=" Char Char3"/>
    <w:uiPriority w:val="0"/>
    <w:rPr>
      <w:rFonts w:eastAsia="宋体"/>
      <w:kern w:val="2"/>
      <w:sz w:val="28"/>
      <w:szCs w:val="24"/>
      <w:lang w:val="en-US" w:eastAsia="zh-CN" w:bidi="ar-SA"/>
    </w:rPr>
  </w:style>
  <w:style w:type="paragraph" w:customStyle="1" w:styleId="129">
    <w:name w:val="表格内容"/>
    <w:basedOn w:val="1"/>
    <w:qFormat/>
    <w:uiPriority w:val="0"/>
    <w:pPr>
      <w:adjustRightInd w:val="0"/>
      <w:snapToGrid w:val="0"/>
      <w:spacing w:line="280" w:lineRule="exact"/>
      <w:ind w:left="-31" w:leftChars="-15" w:right="-31" w:rightChars="-15"/>
      <w:jc w:val="center"/>
    </w:pPr>
    <w:rPr>
      <w:color w:val="000000"/>
      <w:sz w:val="18"/>
      <w:szCs w:val="18"/>
    </w:rPr>
  </w:style>
  <w:style w:type="paragraph" w:customStyle="1" w:styleId="130">
    <w:name w:val="正文（首行缩进两字）m"/>
    <w:basedOn w:val="5"/>
    <w:qFormat/>
    <w:uiPriority w:val="0"/>
    <w:pPr>
      <w:tabs>
        <w:tab w:val="left" w:pos="1848"/>
        <w:tab w:val="left" w:pos="6061"/>
        <w:tab w:val="left" w:pos="8665"/>
      </w:tabs>
      <w:adjustRightInd w:val="0"/>
      <w:snapToGrid w:val="0"/>
      <w:spacing w:beforeLines="50" w:line="460" w:lineRule="exact"/>
    </w:pPr>
    <w:rPr>
      <w:color w:val="339966"/>
    </w:rPr>
  </w:style>
  <w:style w:type="paragraph" w:customStyle="1" w:styleId="131">
    <w:name w:val="样式 样式 样式 正文首行缩进 2 + 首行缩进:  2 字符 + 首行缩进:  2 字符 + 首行缩进:  2 字符"/>
    <w:basedOn w:val="1"/>
    <w:qFormat/>
    <w:uiPriority w:val="0"/>
    <w:pPr>
      <w:spacing w:line="440" w:lineRule="exact"/>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文山州西畴县党政机关单位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2020-05-11T02:28:00Z</dcterms:created>
  <dc:creator>谛厛沵杺</dc:creator>
  <cp:lastModifiedBy>Administrator</cp:lastModifiedBy>
  <dcterms:modified xsi:type="dcterms:W3CDTF">2021-05-28T07:50:01Z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